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A85" w:rsidRDefault="00063A85" w:rsidP="006E7CD5">
      <w:pPr>
        <w:pStyle w:val="Default"/>
        <w:rPr>
          <w:b/>
          <w:bCs/>
          <w:sz w:val="32"/>
          <w:szCs w:val="32"/>
        </w:rPr>
      </w:pPr>
      <w:bookmarkStart w:id="0" w:name="_GoBack"/>
      <w:bookmarkEnd w:id="0"/>
      <w:r>
        <w:rPr>
          <w:b/>
          <w:bCs/>
          <w:sz w:val="32"/>
          <w:szCs w:val="32"/>
        </w:rPr>
        <w:t>GIS WORK ORDER #</w:t>
      </w:r>
      <w:r w:rsidRPr="00063A85">
        <w:rPr>
          <w:b/>
          <w:bCs/>
          <w:sz w:val="32"/>
          <w:szCs w:val="32"/>
          <w:highlight w:val="yellow"/>
        </w:rPr>
        <w:t>_________________</w:t>
      </w:r>
    </w:p>
    <w:p w:rsidR="00063A85" w:rsidRDefault="00063A85" w:rsidP="0035582D">
      <w:pPr>
        <w:pStyle w:val="Default"/>
        <w:jc w:val="center"/>
        <w:rPr>
          <w:b/>
          <w:bCs/>
          <w:sz w:val="32"/>
          <w:szCs w:val="32"/>
        </w:rPr>
      </w:pPr>
    </w:p>
    <w:p w:rsidR="0035582D" w:rsidRDefault="0035582D" w:rsidP="0035582D">
      <w:pPr>
        <w:pStyle w:val="Default"/>
        <w:jc w:val="center"/>
        <w:rPr>
          <w:sz w:val="32"/>
          <w:szCs w:val="32"/>
        </w:rPr>
      </w:pPr>
      <w:r>
        <w:rPr>
          <w:b/>
          <w:bCs/>
          <w:sz w:val="32"/>
          <w:szCs w:val="32"/>
        </w:rPr>
        <w:t>CONSUMER AUTHORIZATION</w:t>
      </w:r>
    </w:p>
    <w:p w:rsidR="001213B5" w:rsidRDefault="0035582D" w:rsidP="0035582D">
      <w:pPr>
        <w:jc w:val="center"/>
        <w:rPr>
          <w:rFonts w:ascii="Times New Roman" w:hAnsi="Times New Roman"/>
          <w:b/>
          <w:bCs/>
          <w:sz w:val="20"/>
          <w:szCs w:val="20"/>
        </w:rPr>
      </w:pPr>
      <w:r>
        <w:rPr>
          <w:rFonts w:ascii="Times New Roman" w:hAnsi="Times New Roman"/>
          <w:b/>
          <w:bCs/>
          <w:sz w:val="20"/>
          <w:szCs w:val="20"/>
        </w:rPr>
        <w:t>Fax Completed Documents to GIS at (866) 853-7443</w:t>
      </w:r>
    </w:p>
    <w:p w:rsidR="0035582D" w:rsidRPr="001213B5" w:rsidRDefault="0035582D" w:rsidP="0035582D">
      <w:r>
        <w:rPr>
          <w:rFonts w:ascii="Times New Roman" w:hAnsi="Times New Roman"/>
          <w:b/>
          <w:bCs/>
          <w:sz w:val="20"/>
          <w:szCs w:val="20"/>
        </w:rPr>
        <w:t>_____________________________________________________________________________________________</w:t>
      </w:r>
    </w:p>
    <w:p w:rsidR="00E446E2" w:rsidRDefault="001213B5" w:rsidP="001213B5">
      <w:pPr>
        <w:rPr>
          <w:szCs w:val="22"/>
        </w:rPr>
      </w:pPr>
      <w:bookmarkStart w:id="1" w:name="OLE_LINK1"/>
      <w:bookmarkStart w:id="2" w:name="OLE_LINK2"/>
      <w:r w:rsidRPr="001213B5">
        <w:rPr>
          <w:rStyle w:val="Heading"/>
          <w:szCs w:val="22"/>
        </w:rPr>
        <w:t>Authorization</w:t>
      </w:r>
      <w:r w:rsidRPr="001213B5">
        <w:rPr>
          <w:szCs w:val="22"/>
        </w:rPr>
        <w:t xml:space="preserve">: By signing below, you authorize: (a) </w:t>
      </w:r>
      <w:r w:rsidR="0076084D">
        <w:rPr>
          <w:szCs w:val="22"/>
        </w:rPr>
        <w:t>General Information Services, Inc.</w:t>
      </w:r>
      <w:r w:rsidRPr="001213B5">
        <w:rPr>
          <w:szCs w:val="22"/>
        </w:rPr>
        <w:t xml:space="preserve"> (“</w:t>
      </w:r>
      <w:r w:rsidR="0076084D">
        <w:rPr>
          <w:szCs w:val="22"/>
        </w:rPr>
        <w:t>GIS</w:t>
      </w:r>
      <w:r w:rsidRPr="001213B5">
        <w:rPr>
          <w:szCs w:val="22"/>
        </w:rPr>
        <w:t xml:space="preserve">”) to </w:t>
      </w:r>
      <w:r w:rsidR="0042568C" w:rsidRPr="001213B5">
        <w:rPr>
          <w:szCs w:val="22"/>
        </w:rPr>
        <w:t>request information about you from any public or private information source</w:t>
      </w:r>
      <w:r w:rsidR="0070036A">
        <w:t xml:space="preserve">; </w:t>
      </w:r>
      <w:r w:rsidRPr="001213B5">
        <w:rPr>
          <w:szCs w:val="22"/>
        </w:rPr>
        <w:t xml:space="preserve">(b) anyone to provide information about you to </w:t>
      </w:r>
      <w:r w:rsidR="0076084D">
        <w:rPr>
          <w:szCs w:val="22"/>
        </w:rPr>
        <w:t>GIS</w:t>
      </w:r>
      <w:r w:rsidRPr="001213B5">
        <w:rPr>
          <w:szCs w:val="22"/>
        </w:rPr>
        <w:t xml:space="preserve">; (c) </w:t>
      </w:r>
      <w:r w:rsidR="0076084D">
        <w:rPr>
          <w:szCs w:val="22"/>
        </w:rPr>
        <w:t>GIS</w:t>
      </w:r>
      <w:r w:rsidRPr="001213B5">
        <w:rPr>
          <w:szCs w:val="22"/>
        </w:rPr>
        <w:t xml:space="preserve"> to provide us </w:t>
      </w:r>
      <w:r>
        <w:rPr>
          <w:szCs w:val="22"/>
        </w:rPr>
        <w:t>(__</w:t>
      </w:r>
      <w:r w:rsidR="00A97879">
        <w:rPr>
          <w:szCs w:val="22"/>
        </w:rPr>
        <w:t>Genesis HealthCare LLC</w:t>
      </w:r>
      <w:r>
        <w:rPr>
          <w:szCs w:val="22"/>
        </w:rPr>
        <w:t xml:space="preserve">__) </w:t>
      </w:r>
      <w:r w:rsidRPr="001213B5">
        <w:rPr>
          <w:szCs w:val="22"/>
        </w:rPr>
        <w:t xml:space="preserve">one or more reports based on that information; and (d) us to share those reports with others for legitimate business purposes related to your employment. </w:t>
      </w:r>
      <w:r w:rsidR="0076084D">
        <w:rPr>
          <w:szCs w:val="22"/>
        </w:rPr>
        <w:t>GIS</w:t>
      </w:r>
      <w:r w:rsidR="0070036A">
        <w:rPr>
          <w:szCs w:val="22"/>
        </w:rPr>
        <w:t xml:space="preserve"> may </w:t>
      </w:r>
      <w:r w:rsidR="0070036A">
        <w:t>investigate your education, work history, professional licenses and crede</w:t>
      </w:r>
      <w:r w:rsidR="0070036A">
        <w:t>n</w:t>
      </w:r>
      <w:r w:rsidR="0070036A">
        <w:t xml:space="preserve">tials, references, </w:t>
      </w:r>
      <w:r w:rsidR="001D361B">
        <w:rPr>
          <w:szCs w:val="22"/>
        </w:rPr>
        <w:t xml:space="preserve">address history, </w:t>
      </w:r>
      <w:r w:rsidR="00D24780">
        <w:rPr>
          <w:szCs w:val="22"/>
        </w:rPr>
        <w:t xml:space="preserve">social security number validity, right to work, </w:t>
      </w:r>
      <w:r w:rsidR="0070036A">
        <w:t xml:space="preserve">criminal record, lawsuits, driving record, credit history, and any other information with public or private information sources. </w:t>
      </w:r>
      <w:r w:rsidRPr="001213B5">
        <w:rPr>
          <w:szCs w:val="22"/>
        </w:rPr>
        <w:t>You acknowledge that a fax, image, or copy of this authorization is as valid as the original. You make this a</w:t>
      </w:r>
      <w:r w:rsidRPr="001213B5">
        <w:rPr>
          <w:szCs w:val="22"/>
        </w:rPr>
        <w:t>u</w:t>
      </w:r>
      <w:r w:rsidRPr="001213B5">
        <w:rPr>
          <w:szCs w:val="22"/>
        </w:rPr>
        <w:t>thorization to be valid for as long as you are an applicant or employee with us.</w:t>
      </w:r>
    </w:p>
    <w:bookmarkEnd w:id="1"/>
    <w:bookmarkEnd w:id="2"/>
    <w:p w:rsidR="00E446E2" w:rsidRDefault="00E446E2" w:rsidP="001213B5">
      <w:pPr>
        <w:rPr>
          <w:szCs w:val="22"/>
        </w:rPr>
      </w:pPr>
    </w:p>
    <w:p w:rsidR="001213B5" w:rsidRPr="001213B5" w:rsidRDefault="00BC5D22" w:rsidP="001213B5">
      <w:pPr>
        <w:rPr>
          <w:szCs w:val="22"/>
        </w:rPr>
      </w:pPr>
      <w:r>
        <w:rPr>
          <w:szCs w:val="22"/>
        </w:rPr>
        <w:t>T</w:t>
      </w:r>
      <w:r w:rsidR="009C088E" w:rsidRPr="001213B5">
        <w:rPr>
          <w:szCs w:val="22"/>
        </w:rPr>
        <w:t xml:space="preserve">he </w:t>
      </w:r>
      <w:r w:rsidR="009C088E">
        <w:rPr>
          <w:szCs w:val="22"/>
        </w:rPr>
        <w:t>Consumer Financial Protection Bureau’s</w:t>
      </w:r>
      <w:r w:rsidR="009C088E" w:rsidRPr="001213B5">
        <w:rPr>
          <w:szCs w:val="22"/>
        </w:rPr>
        <w:t xml:space="preserve"> “Summary of Your Rights under the Fair Credit Report</w:t>
      </w:r>
      <w:r w:rsidR="009C088E">
        <w:rPr>
          <w:szCs w:val="22"/>
        </w:rPr>
        <w:t>ing Act</w:t>
      </w:r>
      <w:r w:rsidR="009C088E" w:rsidRPr="001213B5">
        <w:rPr>
          <w:szCs w:val="22"/>
        </w:rPr>
        <w:t>”</w:t>
      </w:r>
      <w:r w:rsidR="009C088E">
        <w:rPr>
          <w:szCs w:val="22"/>
        </w:rPr>
        <w:t xml:space="preserve"> is attached</w:t>
      </w:r>
      <w:r>
        <w:rPr>
          <w:szCs w:val="22"/>
        </w:rPr>
        <w:t xml:space="preserve"> to this authorization.</w:t>
      </w:r>
      <w:r w:rsidR="009C088E" w:rsidRPr="001213B5">
        <w:rPr>
          <w:szCs w:val="22"/>
        </w:rPr>
        <w:t xml:space="preserve"> </w:t>
      </w:r>
      <w:r w:rsidR="00E446E2">
        <w:rPr>
          <w:szCs w:val="22"/>
        </w:rPr>
        <w:t xml:space="preserve">If you are a New York applicant, a </w:t>
      </w:r>
      <w:r w:rsidR="009C088E">
        <w:rPr>
          <w:szCs w:val="22"/>
        </w:rPr>
        <w:t>copy</w:t>
      </w:r>
      <w:r w:rsidR="00E446E2">
        <w:rPr>
          <w:szCs w:val="22"/>
        </w:rPr>
        <w:t xml:space="preserve"> of New York’s law on the use of criminal records is attached. By signing below, you acknowledge receipt of these documents.</w:t>
      </w:r>
    </w:p>
    <w:p w:rsidR="001213B5" w:rsidRPr="001213B5" w:rsidRDefault="001213B5" w:rsidP="001213B5"/>
    <w:p w:rsidR="00E944FA" w:rsidRPr="001213B5" w:rsidRDefault="00E944FA" w:rsidP="00E944FA">
      <w:pPr>
        <w:rPr>
          <w:szCs w:val="22"/>
        </w:rPr>
      </w:pPr>
      <w:r w:rsidRPr="001213B5">
        <w:rPr>
          <w:rStyle w:val="Heading"/>
          <w:szCs w:val="22"/>
        </w:rPr>
        <w:t>Personal Information</w:t>
      </w:r>
      <w:r w:rsidRPr="001213B5">
        <w:rPr>
          <w:szCs w:val="22"/>
        </w:rPr>
        <w:t xml:space="preserve">: Please print the information requested below to identify </w:t>
      </w:r>
      <w:proofErr w:type="gramStart"/>
      <w:r w:rsidRPr="001213B5">
        <w:rPr>
          <w:szCs w:val="22"/>
        </w:rPr>
        <w:t>yourself</w:t>
      </w:r>
      <w:proofErr w:type="gramEnd"/>
      <w:r w:rsidRPr="001213B5">
        <w:rPr>
          <w:szCs w:val="22"/>
        </w:rPr>
        <w:t xml:space="preserve"> for </w:t>
      </w:r>
      <w:r w:rsidR="0076084D">
        <w:rPr>
          <w:szCs w:val="22"/>
        </w:rPr>
        <w:t>GIS</w:t>
      </w:r>
      <w:r w:rsidRPr="001213B5">
        <w:rPr>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222"/>
        <w:gridCol w:w="1737"/>
        <w:gridCol w:w="222"/>
        <w:gridCol w:w="1738"/>
        <w:gridCol w:w="222"/>
        <w:gridCol w:w="1733"/>
        <w:gridCol w:w="222"/>
        <w:gridCol w:w="1739"/>
      </w:tblGrid>
      <w:tr w:rsidR="00E944FA" w:rsidTr="00E944FA">
        <w:trPr>
          <w:trHeight w:val="374"/>
        </w:trPr>
        <w:tc>
          <w:tcPr>
            <w:tcW w:w="1741" w:type="dxa"/>
            <w:vAlign w:val="bottom"/>
          </w:tcPr>
          <w:p w:rsidR="00E944FA" w:rsidRPr="001213B5" w:rsidRDefault="00E944FA" w:rsidP="00E944FA">
            <w:pPr>
              <w:rPr>
                <w:szCs w:val="22"/>
              </w:rPr>
            </w:pPr>
            <w:r w:rsidRPr="001213B5">
              <w:rPr>
                <w:szCs w:val="22"/>
              </w:rPr>
              <w:t>Printed name:</w:t>
            </w:r>
          </w:p>
        </w:tc>
        <w:tc>
          <w:tcPr>
            <w:tcW w:w="222" w:type="dxa"/>
            <w:vAlign w:val="bottom"/>
          </w:tcPr>
          <w:p w:rsidR="00E944FA" w:rsidRDefault="00E944FA" w:rsidP="00E944FA"/>
        </w:tc>
        <w:tc>
          <w:tcPr>
            <w:tcW w:w="1737" w:type="dxa"/>
            <w:tcBorders>
              <w:bottom w:val="single" w:sz="4" w:space="0" w:color="000000" w:themeColor="text1"/>
            </w:tcBorders>
            <w:vAlign w:val="bottom"/>
          </w:tcPr>
          <w:p w:rsidR="00E944FA" w:rsidRDefault="00E944FA" w:rsidP="00E944FA"/>
        </w:tc>
        <w:tc>
          <w:tcPr>
            <w:tcW w:w="222" w:type="dxa"/>
            <w:tcBorders>
              <w:bottom w:val="single" w:sz="4" w:space="0" w:color="000000" w:themeColor="text1"/>
            </w:tcBorders>
            <w:vAlign w:val="bottom"/>
          </w:tcPr>
          <w:p w:rsidR="00E944FA" w:rsidRDefault="00E944FA" w:rsidP="00E944FA"/>
        </w:tc>
        <w:tc>
          <w:tcPr>
            <w:tcW w:w="1738" w:type="dxa"/>
            <w:tcBorders>
              <w:bottom w:val="single" w:sz="4" w:space="0" w:color="000000" w:themeColor="text1"/>
            </w:tcBorders>
            <w:vAlign w:val="bottom"/>
          </w:tcPr>
          <w:p w:rsidR="00E944FA" w:rsidRDefault="00E944FA" w:rsidP="00E944FA"/>
        </w:tc>
        <w:tc>
          <w:tcPr>
            <w:tcW w:w="222" w:type="dxa"/>
            <w:tcBorders>
              <w:bottom w:val="single" w:sz="4" w:space="0" w:color="000000" w:themeColor="text1"/>
            </w:tcBorders>
            <w:vAlign w:val="bottom"/>
          </w:tcPr>
          <w:p w:rsidR="00E944FA" w:rsidRDefault="00E944FA" w:rsidP="00E944FA"/>
        </w:tc>
        <w:tc>
          <w:tcPr>
            <w:tcW w:w="1733" w:type="dxa"/>
            <w:tcBorders>
              <w:bottom w:val="single" w:sz="4" w:space="0" w:color="000000" w:themeColor="text1"/>
            </w:tcBorders>
            <w:vAlign w:val="bottom"/>
          </w:tcPr>
          <w:p w:rsidR="00E944FA" w:rsidRDefault="00E944FA" w:rsidP="00E944FA"/>
        </w:tc>
        <w:tc>
          <w:tcPr>
            <w:tcW w:w="222" w:type="dxa"/>
            <w:tcBorders>
              <w:bottom w:val="single" w:sz="4" w:space="0" w:color="000000" w:themeColor="text1"/>
            </w:tcBorders>
            <w:vAlign w:val="bottom"/>
          </w:tcPr>
          <w:p w:rsidR="00E944FA" w:rsidRDefault="00E944FA" w:rsidP="00E944FA"/>
        </w:tc>
        <w:tc>
          <w:tcPr>
            <w:tcW w:w="1739" w:type="dxa"/>
            <w:tcBorders>
              <w:bottom w:val="single" w:sz="4" w:space="0" w:color="000000" w:themeColor="text1"/>
            </w:tcBorders>
            <w:vAlign w:val="bottom"/>
          </w:tcPr>
          <w:p w:rsidR="00E944FA" w:rsidRDefault="00E944FA" w:rsidP="00E944FA"/>
        </w:tc>
      </w:tr>
      <w:tr w:rsidR="00E944FA" w:rsidRPr="007C5148" w:rsidTr="00E944FA">
        <w:tc>
          <w:tcPr>
            <w:tcW w:w="1741" w:type="dxa"/>
          </w:tcPr>
          <w:p w:rsidR="00E944FA" w:rsidRPr="007C5148" w:rsidRDefault="00E944FA" w:rsidP="00E944FA">
            <w:pPr>
              <w:rPr>
                <w:rStyle w:val="Instructions"/>
              </w:rPr>
            </w:pPr>
          </w:p>
        </w:tc>
        <w:tc>
          <w:tcPr>
            <w:tcW w:w="222" w:type="dxa"/>
          </w:tcPr>
          <w:p w:rsidR="00E944FA" w:rsidRPr="007C5148" w:rsidRDefault="00E944FA" w:rsidP="00E944FA">
            <w:pPr>
              <w:rPr>
                <w:rStyle w:val="Instructions"/>
              </w:rPr>
            </w:pPr>
          </w:p>
        </w:tc>
        <w:tc>
          <w:tcPr>
            <w:tcW w:w="1737"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First</w:t>
            </w:r>
          </w:p>
        </w:tc>
        <w:tc>
          <w:tcPr>
            <w:tcW w:w="222" w:type="dxa"/>
            <w:tcBorders>
              <w:top w:val="single" w:sz="4" w:space="0" w:color="000000" w:themeColor="text1"/>
            </w:tcBorders>
          </w:tcPr>
          <w:p w:rsidR="00E944FA" w:rsidRPr="007C5148" w:rsidRDefault="00E944FA" w:rsidP="00E944FA">
            <w:pPr>
              <w:rPr>
                <w:rStyle w:val="Instructions"/>
              </w:rPr>
            </w:pPr>
          </w:p>
        </w:tc>
        <w:tc>
          <w:tcPr>
            <w:tcW w:w="1738"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Middle</w:t>
            </w:r>
            <w:r w:rsidR="00082A0F">
              <w:rPr>
                <w:rStyle w:val="Instructions"/>
                <w:sz w:val="22"/>
                <w:szCs w:val="22"/>
              </w:rPr>
              <w:t xml:space="preserve"> (</w:t>
            </w:r>
            <w:r w:rsidR="00082A0F">
              <w:rPr>
                <w:rStyle w:val="Instructions"/>
                <w:sz w:val="22"/>
                <w:szCs w:val="22"/>
              </w:rPr>
              <w:sym w:font="Wingdings" w:char="F06F"/>
            </w:r>
            <w:r w:rsidR="00082A0F">
              <w:rPr>
                <w:rStyle w:val="Instructions"/>
                <w:sz w:val="22"/>
                <w:szCs w:val="22"/>
              </w:rPr>
              <w:t xml:space="preserve"> none)</w:t>
            </w:r>
          </w:p>
        </w:tc>
        <w:tc>
          <w:tcPr>
            <w:tcW w:w="222" w:type="dxa"/>
            <w:tcBorders>
              <w:top w:val="single" w:sz="4" w:space="0" w:color="000000" w:themeColor="text1"/>
            </w:tcBorders>
          </w:tcPr>
          <w:p w:rsidR="00E944FA" w:rsidRPr="007C5148" w:rsidRDefault="00E944FA" w:rsidP="00E944FA">
            <w:pPr>
              <w:rPr>
                <w:rStyle w:val="Instructions"/>
              </w:rPr>
            </w:pPr>
          </w:p>
        </w:tc>
        <w:tc>
          <w:tcPr>
            <w:tcW w:w="1733"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Last</w:t>
            </w:r>
          </w:p>
        </w:tc>
        <w:tc>
          <w:tcPr>
            <w:tcW w:w="222" w:type="dxa"/>
            <w:tcBorders>
              <w:top w:val="single" w:sz="4" w:space="0" w:color="000000" w:themeColor="text1"/>
            </w:tcBorders>
          </w:tcPr>
          <w:p w:rsidR="00E944FA" w:rsidRPr="007C5148" w:rsidRDefault="00E944FA" w:rsidP="00E944FA">
            <w:pPr>
              <w:rPr>
                <w:rStyle w:val="Instructions"/>
              </w:rPr>
            </w:pPr>
          </w:p>
        </w:tc>
        <w:tc>
          <w:tcPr>
            <w:tcW w:w="1739" w:type="dxa"/>
            <w:tcBorders>
              <w:top w:val="single" w:sz="4" w:space="0" w:color="000000" w:themeColor="text1"/>
            </w:tcBorders>
          </w:tcPr>
          <w:p w:rsidR="00E944FA" w:rsidRPr="001213B5" w:rsidRDefault="00E944FA" w:rsidP="00E944FA">
            <w:pPr>
              <w:rPr>
                <w:rStyle w:val="Instructions"/>
                <w:sz w:val="22"/>
                <w:szCs w:val="22"/>
              </w:rPr>
            </w:pPr>
          </w:p>
        </w:tc>
      </w:tr>
      <w:tr w:rsidR="00E944FA" w:rsidTr="00E944FA">
        <w:trPr>
          <w:trHeight w:val="374"/>
        </w:trPr>
        <w:tc>
          <w:tcPr>
            <w:tcW w:w="1963" w:type="dxa"/>
            <w:gridSpan w:val="2"/>
            <w:vAlign w:val="bottom"/>
          </w:tcPr>
          <w:p w:rsidR="00E944FA" w:rsidRPr="001213B5" w:rsidRDefault="00E944FA" w:rsidP="00E944FA">
            <w:pPr>
              <w:rPr>
                <w:szCs w:val="22"/>
              </w:rPr>
            </w:pPr>
            <w:r w:rsidRPr="001213B5">
              <w:rPr>
                <w:szCs w:val="22"/>
              </w:rPr>
              <w:t>Other names used:</w:t>
            </w:r>
          </w:p>
        </w:tc>
        <w:tc>
          <w:tcPr>
            <w:tcW w:w="7613" w:type="dxa"/>
            <w:gridSpan w:val="7"/>
            <w:tcBorders>
              <w:bottom w:val="single" w:sz="4" w:space="0" w:color="000000" w:themeColor="text1"/>
            </w:tcBorders>
            <w:vAlign w:val="bottom"/>
          </w:tcPr>
          <w:p w:rsidR="00E944FA" w:rsidRDefault="00E944FA" w:rsidP="00E944FA"/>
        </w:tc>
      </w:tr>
      <w:tr w:rsidR="00E944FA" w:rsidTr="00E944FA">
        <w:trPr>
          <w:trHeight w:val="374"/>
        </w:trPr>
        <w:tc>
          <w:tcPr>
            <w:tcW w:w="9576" w:type="dxa"/>
            <w:gridSpan w:val="9"/>
            <w:vAlign w:val="bottom"/>
          </w:tcPr>
          <w:p w:rsidR="00E944FA" w:rsidRPr="001213B5" w:rsidRDefault="00E944FA" w:rsidP="00E944FA">
            <w:pPr>
              <w:rPr>
                <w:szCs w:val="22"/>
              </w:rPr>
            </w:pPr>
            <w:r w:rsidRPr="001213B5">
              <w:rPr>
                <w:szCs w:val="22"/>
              </w:rPr>
              <w:t>Current and former addresses:</w:t>
            </w:r>
          </w:p>
        </w:tc>
      </w:tr>
      <w:tr w:rsidR="00E944FA" w:rsidTr="00E944FA">
        <w:trPr>
          <w:trHeight w:val="374"/>
        </w:trPr>
        <w:tc>
          <w:tcPr>
            <w:tcW w:w="1741" w:type="dxa"/>
            <w:tcBorders>
              <w:bottom w:val="single" w:sz="4" w:space="0" w:color="000000" w:themeColor="text1"/>
            </w:tcBorders>
            <w:vAlign w:val="bottom"/>
          </w:tcPr>
          <w:p w:rsidR="00E944FA" w:rsidRDefault="00E944FA" w:rsidP="00E944FA"/>
        </w:tc>
        <w:tc>
          <w:tcPr>
            <w:tcW w:w="222" w:type="dxa"/>
            <w:vAlign w:val="bottom"/>
          </w:tcPr>
          <w:p w:rsidR="00E944FA" w:rsidRDefault="00E944FA" w:rsidP="00E944FA"/>
        </w:tc>
        <w:tc>
          <w:tcPr>
            <w:tcW w:w="1737" w:type="dxa"/>
            <w:tcBorders>
              <w:bottom w:val="single" w:sz="4" w:space="0" w:color="000000" w:themeColor="text1"/>
            </w:tcBorders>
            <w:vAlign w:val="bottom"/>
          </w:tcPr>
          <w:p w:rsidR="00E944FA" w:rsidRPr="001213B5" w:rsidRDefault="00E944FA" w:rsidP="00E944FA">
            <w:pPr>
              <w:rPr>
                <w:szCs w:val="22"/>
              </w:rPr>
            </w:pPr>
            <w:r w:rsidRPr="001213B5">
              <w:rPr>
                <w:szCs w:val="22"/>
              </w:rPr>
              <w:t>current</w:t>
            </w:r>
          </w:p>
        </w:tc>
        <w:tc>
          <w:tcPr>
            <w:tcW w:w="222" w:type="dxa"/>
            <w:vAlign w:val="bottom"/>
          </w:tcPr>
          <w:p w:rsidR="00E944FA" w:rsidRDefault="00E944FA" w:rsidP="00E944FA"/>
        </w:tc>
        <w:tc>
          <w:tcPr>
            <w:tcW w:w="3693" w:type="dxa"/>
            <w:gridSpan w:val="3"/>
            <w:tcBorders>
              <w:bottom w:val="single" w:sz="4" w:space="0" w:color="000000" w:themeColor="text1"/>
            </w:tcBorders>
            <w:vAlign w:val="bottom"/>
          </w:tcPr>
          <w:p w:rsidR="00E944FA" w:rsidRDefault="00E944FA" w:rsidP="00E944FA"/>
        </w:tc>
        <w:tc>
          <w:tcPr>
            <w:tcW w:w="222" w:type="dxa"/>
            <w:tcBorders>
              <w:bottom w:val="single" w:sz="4" w:space="0" w:color="000000" w:themeColor="text1"/>
            </w:tcBorders>
            <w:vAlign w:val="bottom"/>
          </w:tcPr>
          <w:p w:rsidR="00E944FA" w:rsidRDefault="00E944FA" w:rsidP="00E944FA"/>
        </w:tc>
        <w:tc>
          <w:tcPr>
            <w:tcW w:w="1739" w:type="dxa"/>
            <w:tcBorders>
              <w:bottom w:val="single" w:sz="4" w:space="0" w:color="000000" w:themeColor="text1"/>
            </w:tcBorders>
            <w:vAlign w:val="bottom"/>
          </w:tcPr>
          <w:p w:rsidR="00E944FA" w:rsidRDefault="00E944FA" w:rsidP="00E944FA"/>
        </w:tc>
      </w:tr>
      <w:tr w:rsidR="00E944FA" w:rsidRPr="007C5148" w:rsidTr="00E944FA">
        <w:tc>
          <w:tcPr>
            <w:tcW w:w="1741"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from Mo/</w:t>
            </w:r>
            <w:proofErr w:type="spellStart"/>
            <w:r w:rsidRPr="001213B5">
              <w:rPr>
                <w:rStyle w:val="Instructions"/>
                <w:sz w:val="22"/>
                <w:szCs w:val="22"/>
              </w:rPr>
              <w:t>Yr</w:t>
            </w:r>
            <w:proofErr w:type="spellEnd"/>
          </w:p>
        </w:tc>
        <w:tc>
          <w:tcPr>
            <w:tcW w:w="222" w:type="dxa"/>
          </w:tcPr>
          <w:p w:rsidR="00E944FA" w:rsidRPr="007C5148" w:rsidRDefault="00E944FA" w:rsidP="00E944FA">
            <w:pPr>
              <w:rPr>
                <w:rStyle w:val="Instructions"/>
              </w:rPr>
            </w:pPr>
          </w:p>
        </w:tc>
        <w:tc>
          <w:tcPr>
            <w:tcW w:w="1737"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to Mo/</w:t>
            </w:r>
            <w:proofErr w:type="spellStart"/>
            <w:r w:rsidRPr="001213B5">
              <w:rPr>
                <w:rStyle w:val="Instructions"/>
                <w:sz w:val="22"/>
                <w:szCs w:val="22"/>
              </w:rPr>
              <w:t>Yr</w:t>
            </w:r>
            <w:proofErr w:type="spellEnd"/>
          </w:p>
        </w:tc>
        <w:tc>
          <w:tcPr>
            <w:tcW w:w="222" w:type="dxa"/>
          </w:tcPr>
          <w:p w:rsidR="00E944FA" w:rsidRPr="007C5148" w:rsidRDefault="00E944FA" w:rsidP="00E944FA">
            <w:pPr>
              <w:rPr>
                <w:rStyle w:val="Instructions"/>
              </w:rPr>
            </w:pPr>
          </w:p>
        </w:tc>
        <w:tc>
          <w:tcPr>
            <w:tcW w:w="3693" w:type="dxa"/>
            <w:gridSpan w:val="3"/>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Street</w:t>
            </w:r>
          </w:p>
        </w:tc>
        <w:tc>
          <w:tcPr>
            <w:tcW w:w="222" w:type="dxa"/>
          </w:tcPr>
          <w:p w:rsidR="00E944FA" w:rsidRPr="007C5148" w:rsidRDefault="00E944FA" w:rsidP="00E944FA">
            <w:pPr>
              <w:rPr>
                <w:rStyle w:val="Instructions"/>
              </w:rPr>
            </w:pPr>
          </w:p>
        </w:tc>
        <w:tc>
          <w:tcPr>
            <w:tcW w:w="1739" w:type="dxa"/>
          </w:tcPr>
          <w:p w:rsidR="00E944FA" w:rsidRPr="001213B5" w:rsidRDefault="00E944FA" w:rsidP="00E944FA">
            <w:pPr>
              <w:rPr>
                <w:rStyle w:val="Instructions"/>
                <w:sz w:val="22"/>
                <w:szCs w:val="22"/>
              </w:rPr>
            </w:pPr>
            <w:r w:rsidRPr="001213B5">
              <w:rPr>
                <w:rStyle w:val="Instructions"/>
                <w:sz w:val="22"/>
                <w:szCs w:val="22"/>
              </w:rPr>
              <w:t>City, State &amp; Zip</w:t>
            </w:r>
          </w:p>
        </w:tc>
      </w:tr>
      <w:tr w:rsidR="00E944FA" w:rsidTr="00E944FA">
        <w:trPr>
          <w:trHeight w:val="374"/>
        </w:trPr>
        <w:tc>
          <w:tcPr>
            <w:tcW w:w="1741" w:type="dxa"/>
            <w:tcBorders>
              <w:bottom w:val="single" w:sz="4" w:space="0" w:color="000000" w:themeColor="text1"/>
            </w:tcBorders>
            <w:vAlign w:val="bottom"/>
          </w:tcPr>
          <w:p w:rsidR="00E944FA" w:rsidRDefault="00E944FA" w:rsidP="00E944FA"/>
        </w:tc>
        <w:tc>
          <w:tcPr>
            <w:tcW w:w="222" w:type="dxa"/>
            <w:vAlign w:val="bottom"/>
          </w:tcPr>
          <w:p w:rsidR="00E944FA" w:rsidRDefault="00E944FA" w:rsidP="00E944FA"/>
        </w:tc>
        <w:tc>
          <w:tcPr>
            <w:tcW w:w="1737" w:type="dxa"/>
            <w:tcBorders>
              <w:bottom w:val="single" w:sz="4" w:space="0" w:color="000000" w:themeColor="text1"/>
            </w:tcBorders>
            <w:vAlign w:val="bottom"/>
          </w:tcPr>
          <w:p w:rsidR="00E944FA" w:rsidRDefault="00E944FA" w:rsidP="00E944FA"/>
        </w:tc>
        <w:tc>
          <w:tcPr>
            <w:tcW w:w="222" w:type="dxa"/>
            <w:vAlign w:val="bottom"/>
          </w:tcPr>
          <w:p w:rsidR="00E944FA" w:rsidRDefault="00E944FA" w:rsidP="00E944FA"/>
        </w:tc>
        <w:tc>
          <w:tcPr>
            <w:tcW w:w="3693" w:type="dxa"/>
            <w:gridSpan w:val="3"/>
            <w:tcBorders>
              <w:bottom w:val="single" w:sz="4" w:space="0" w:color="000000" w:themeColor="text1"/>
            </w:tcBorders>
            <w:vAlign w:val="bottom"/>
          </w:tcPr>
          <w:p w:rsidR="00E944FA" w:rsidRDefault="00E944FA" w:rsidP="00E944FA"/>
        </w:tc>
        <w:tc>
          <w:tcPr>
            <w:tcW w:w="222" w:type="dxa"/>
            <w:tcBorders>
              <w:bottom w:val="single" w:sz="4" w:space="0" w:color="000000" w:themeColor="text1"/>
            </w:tcBorders>
            <w:vAlign w:val="bottom"/>
          </w:tcPr>
          <w:p w:rsidR="00E944FA" w:rsidRDefault="00E944FA" w:rsidP="00E944FA"/>
        </w:tc>
        <w:tc>
          <w:tcPr>
            <w:tcW w:w="1739" w:type="dxa"/>
            <w:tcBorders>
              <w:bottom w:val="single" w:sz="4" w:space="0" w:color="000000" w:themeColor="text1"/>
            </w:tcBorders>
            <w:vAlign w:val="bottom"/>
          </w:tcPr>
          <w:p w:rsidR="00E944FA" w:rsidRDefault="00E944FA" w:rsidP="00E944FA"/>
        </w:tc>
      </w:tr>
      <w:tr w:rsidR="00E944FA" w:rsidRPr="007C5148" w:rsidTr="00E944FA">
        <w:tc>
          <w:tcPr>
            <w:tcW w:w="1741"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from Mo/</w:t>
            </w:r>
            <w:proofErr w:type="spellStart"/>
            <w:r w:rsidRPr="001213B5">
              <w:rPr>
                <w:rStyle w:val="Instructions"/>
                <w:sz w:val="22"/>
                <w:szCs w:val="22"/>
              </w:rPr>
              <w:t>Yr</w:t>
            </w:r>
            <w:proofErr w:type="spellEnd"/>
          </w:p>
        </w:tc>
        <w:tc>
          <w:tcPr>
            <w:tcW w:w="222" w:type="dxa"/>
          </w:tcPr>
          <w:p w:rsidR="00E944FA" w:rsidRPr="007C5148" w:rsidRDefault="00E944FA" w:rsidP="00E944FA">
            <w:pPr>
              <w:rPr>
                <w:rStyle w:val="Instructions"/>
              </w:rPr>
            </w:pPr>
          </w:p>
        </w:tc>
        <w:tc>
          <w:tcPr>
            <w:tcW w:w="1737"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to Mo/</w:t>
            </w:r>
            <w:proofErr w:type="spellStart"/>
            <w:r w:rsidRPr="001213B5">
              <w:rPr>
                <w:rStyle w:val="Instructions"/>
                <w:sz w:val="22"/>
                <w:szCs w:val="22"/>
              </w:rPr>
              <w:t>Yr</w:t>
            </w:r>
            <w:proofErr w:type="spellEnd"/>
          </w:p>
        </w:tc>
        <w:tc>
          <w:tcPr>
            <w:tcW w:w="222" w:type="dxa"/>
          </w:tcPr>
          <w:p w:rsidR="00E944FA" w:rsidRPr="007C5148" w:rsidRDefault="00E944FA" w:rsidP="00E944FA">
            <w:pPr>
              <w:rPr>
                <w:rStyle w:val="Instructions"/>
              </w:rPr>
            </w:pPr>
          </w:p>
        </w:tc>
        <w:tc>
          <w:tcPr>
            <w:tcW w:w="3693" w:type="dxa"/>
            <w:gridSpan w:val="3"/>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Street</w:t>
            </w:r>
          </w:p>
        </w:tc>
        <w:tc>
          <w:tcPr>
            <w:tcW w:w="222" w:type="dxa"/>
            <w:tcBorders>
              <w:top w:val="single" w:sz="4" w:space="0" w:color="000000" w:themeColor="text1"/>
            </w:tcBorders>
          </w:tcPr>
          <w:p w:rsidR="00E944FA" w:rsidRPr="007C5148" w:rsidRDefault="00E944FA" w:rsidP="00E944FA">
            <w:pPr>
              <w:rPr>
                <w:rStyle w:val="Instructions"/>
              </w:rPr>
            </w:pPr>
          </w:p>
        </w:tc>
        <w:tc>
          <w:tcPr>
            <w:tcW w:w="1739"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City, State &amp; Zip</w:t>
            </w:r>
          </w:p>
        </w:tc>
      </w:tr>
      <w:tr w:rsidR="00E944FA" w:rsidTr="00E944FA">
        <w:trPr>
          <w:trHeight w:val="374"/>
        </w:trPr>
        <w:tc>
          <w:tcPr>
            <w:tcW w:w="1741" w:type="dxa"/>
            <w:tcBorders>
              <w:bottom w:val="single" w:sz="4" w:space="0" w:color="000000" w:themeColor="text1"/>
            </w:tcBorders>
            <w:vAlign w:val="bottom"/>
          </w:tcPr>
          <w:p w:rsidR="00E944FA" w:rsidRDefault="00E944FA" w:rsidP="00E944FA"/>
        </w:tc>
        <w:tc>
          <w:tcPr>
            <w:tcW w:w="222" w:type="dxa"/>
            <w:vAlign w:val="bottom"/>
          </w:tcPr>
          <w:p w:rsidR="00E944FA" w:rsidRDefault="00E944FA" w:rsidP="00E944FA"/>
        </w:tc>
        <w:tc>
          <w:tcPr>
            <w:tcW w:w="1737" w:type="dxa"/>
            <w:tcBorders>
              <w:bottom w:val="single" w:sz="4" w:space="0" w:color="000000" w:themeColor="text1"/>
            </w:tcBorders>
            <w:vAlign w:val="bottom"/>
          </w:tcPr>
          <w:p w:rsidR="00E944FA" w:rsidRDefault="00E944FA" w:rsidP="00E944FA"/>
        </w:tc>
        <w:tc>
          <w:tcPr>
            <w:tcW w:w="222" w:type="dxa"/>
            <w:vAlign w:val="bottom"/>
          </w:tcPr>
          <w:p w:rsidR="00E944FA" w:rsidRDefault="00E944FA" w:rsidP="00E944FA"/>
        </w:tc>
        <w:tc>
          <w:tcPr>
            <w:tcW w:w="3693" w:type="dxa"/>
            <w:gridSpan w:val="3"/>
            <w:tcBorders>
              <w:bottom w:val="single" w:sz="4" w:space="0" w:color="000000" w:themeColor="text1"/>
            </w:tcBorders>
            <w:vAlign w:val="bottom"/>
          </w:tcPr>
          <w:p w:rsidR="00E944FA" w:rsidRDefault="00E944FA" w:rsidP="00E944FA"/>
        </w:tc>
        <w:tc>
          <w:tcPr>
            <w:tcW w:w="222" w:type="dxa"/>
            <w:tcBorders>
              <w:bottom w:val="single" w:sz="4" w:space="0" w:color="000000" w:themeColor="text1"/>
            </w:tcBorders>
            <w:vAlign w:val="bottom"/>
          </w:tcPr>
          <w:p w:rsidR="00E944FA" w:rsidRDefault="00E944FA" w:rsidP="00E944FA"/>
        </w:tc>
        <w:tc>
          <w:tcPr>
            <w:tcW w:w="1739" w:type="dxa"/>
            <w:tcBorders>
              <w:bottom w:val="single" w:sz="4" w:space="0" w:color="000000" w:themeColor="text1"/>
            </w:tcBorders>
            <w:vAlign w:val="bottom"/>
          </w:tcPr>
          <w:p w:rsidR="00E944FA" w:rsidRDefault="00E944FA" w:rsidP="00E944FA"/>
        </w:tc>
      </w:tr>
      <w:tr w:rsidR="00E944FA" w:rsidRPr="007C5148" w:rsidTr="00E944FA">
        <w:tc>
          <w:tcPr>
            <w:tcW w:w="1741"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from Mo/</w:t>
            </w:r>
            <w:proofErr w:type="spellStart"/>
            <w:r w:rsidRPr="001213B5">
              <w:rPr>
                <w:rStyle w:val="Instructions"/>
                <w:sz w:val="22"/>
                <w:szCs w:val="22"/>
              </w:rPr>
              <w:t>Yr</w:t>
            </w:r>
            <w:proofErr w:type="spellEnd"/>
          </w:p>
        </w:tc>
        <w:tc>
          <w:tcPr>
            <w:tcW w:w="222" w:type="dxa"/>
          </w:tcPr>
          <w:p w:rsidR="00E944FA" w:rsidRPr="007C5148" w:rsidRDefault="00E944FA" w:rsidP="00E944FA">
            <w:pPr>
              <w:rPr>
                <w:rStyle w:val="Instructions"/>
              </w:rPr>
            </w:pPr>
          </w:p>
        </w:tc>
        <w:tc>
          <w:tcPr>
            <w:tcW w:w="1737"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to Mo/</w:t>
            </w:r>
            <w:proofErr w:type="spellStart"/>
            <w:r w:rsidRPr="001213B5">
              <w:rPr>
                <w:rStyle w:val="Instructions"/>
                <w:sz w:val="22"/>
                <w:szCs w:val="22"/>
              </w:rPr>
              <w:t>Yr</w:t>
            </w:r>
            <w:proofErr w:type="spellEnd"/>
          </w:p>
        </w:tc>
        <w:tc>
          <w:tcPr>
            <w:tcW w:w="222" w:type="dxa"/>
          </w:tcPr>
          <w:p w:rsidR="00E944FA" w:rsidRPr="007C5148" w:rsidRDefault="00E944FA" w:rsidP="00E944FA">
            <w:pPr>
              <w:rPr>
                <w:rStyle w:val="Instructions"/>
              </w:rPr>
            </w:pPr>
          </w:p>
        </w:tc>
        <w:tc>
          <w:tcPr>
            <w:tcW w:w="3693" w:type="dxa"/>
            <w:gridSpan w:val="3"/>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Street</w:t>
            </w:r>
          </w:p>
        </w:tc>
        <w:tc>
          <w:tcPr>
            <w:tcW w:w="222" w:type="dxa"/>
            <w:tcBorders>
              <w:top w:val="single" w:sz="4" w:space="0" w:color="000000" w:themeColor="text1"/>
            </w:tcBorders>
          </w:tcPr>
          <w:p w:rsidR="00E944FA" w:rsidRPr="007C5148" w:rsidRDefault="00E944FA" w:rsidP="00E944FA">
            <w:pPr>
              <w:rPr>
                <w:rStyle w:val="Instructions"/>
              </w:rPr>
            </w:pPr>
          </w:p>
        </w:tc>
        <w:tc>
          <w:tcPr>
            <w:tcW w:w="1739"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City, State &amp; Zip</w:t>
            </w:r>
          </w:p>
        </w:tc>
      </w:tr>
      <w:tr w:rsidR="00E944FA" w:rsidTr="00E944FA">
        <w:trPr>
          <w:trHeight w:val="576"/>
        </w:trPr>
        <w:tc>
          <w:tcPr>
            <w:tcW w:w="9576" w:type="dxa"/>
            <w:gridSpan w:val="9"/>
            <w:vAlign w:val="bottom"/>
          </w:tcPr>
          <w:p w:rsidR="00E944FA" w:rsidRPr="001213B5" w:rsidRDefault="00E944FA" w:rsidP="0013516B">
            <w:pPr>
              <w:rPr>
                <w:szCs w:val="22"/>
              </w:rPr>
            </w:pPr>
            <w:r w:rsidRPr="001213B5">
              <w:rPr>
                <w:szCs w:val="22"/>
              </w:rPr>
              <w:t xml:space="preserve">Some government agencies and other information sources require the following information when checking for records. </w:t>
            </w:r>
            <w:r w:rsidR="0076084D">
              <w:rPr>
                <w:szCs w:val="22"/>
              </w:rPr>
              <w:t>GIS</w:t>
            </w:r>
            <w:r w:rsidRPr="001213B5">
              <w:rPr>
                <w:szCs w:val="22"/>
              </w:rPr>
              <w:t xml:space="preserve"> will not use it for any other purposes.</w:t>
            </w:r>
          </w:p>
        </w:tc>
      </w:tr>
      <w:tr w:rsidR="00E944FA" w:rsidTr="00E944FA">
        <w:trPr>
          <w:trHeight w:val="374"/>
        </w:trPr>
        <w:tc>
          <w:tcPr>
            <w:tcW w:w="1741" w:type="dxa"/>
            <w:vAlign w:val="bottom"/>
          </w:tcPr>
          <w:p w:rsidR="00E944FA" w:rsidRDefault="00E944FA" w:rsidP="00E944FA"/>
        </w:tc>
        <w:tc>
          <w:tcPr>
            <w:tcW w:w="222" w:type="dxa"/>
            <w:vAlign w:val="bottom"/>
          </w:tcPr>
          <w:p w:rsidR="00E944FA" w:rsidRDefault="00E944FA" w:rsidP="00E944FA"/>
        </w:tc>
        <w:tc>
          <w:tcPr>
            <w:tcW w:w="3697" w:type="dxa"/>
            <w:gridSpan w:val="3"/>
            <w:tcBorders>
              <w:bottom w:val="single" w:sz="4" w:space="0" w:color="000000" w:themeColor="text1"/>
            </w:tcBorders>
            <w:vAlign w:val="bottom"/>
          </w:tcPr>
          <w:p w:rsidR="00E944FA" w:rsidRDefault="00E944FA" w:rsidP="00E944FA"/>
        </w:tc>
        <w:tc>
          <w:tcPr>
            <w:tcW w:w="222" w:type="dxa"/>
            <w:vAlign w:val="bottom"/>
          </w:tcPr>
          <w:p w:rsidR="00E944FA" w:rsidRDefault="00E944FA" w:rsidP="00E944FA"/>
        </w:tc>
        <w:tc>
          <w:tcPr>
            <w:tcW w:w="3694" w:type="dxa"/>
            <w:gridSpan w:val="3"/>
            <w:tcBorders>
              <w:bottom w:val="single" w:sz="4" w:space="0" w:color="000000" w:themeColor="text1"/>
            </w:tcBorders>
            <w:vAlign w:val="bottom"/>
          </w:tcPr>
          <w:p w:rsidR="00E944FA" w:rsidRDefault="00E944FA" w:rsidP="00E944FA"/>
        </w:tc>
      </w:tr>
      <w:tr w:rsidR="00E944FA" w:rsidRPr="007C5148" w:rsidTr="00E944FA">
        <w:tc>
          <w:tcPr>
            <w:tcW w:w="1741" w:type="dxa"/>
          </w:tcPr>
          <w:p w:rsidR="00E944FA" w:rsidRPr="007C5148" w:rsidRDefault="00E944FA" w:rsidP="00E944FA">
            <w:pPr>
              <w:rPr>
                <w:rStyle w:val="Instructions"/>
              </w:rPr>
            </w:pPr>
          </w:p>
        </w:tc>
        <w:tc>
          <w:tcPr>
            <w:tcW w:w="222" w:type="dxa"/>
          </w:tcPr>
          <w:p w:rsidR="00E944FA" w:rsidRPr="007C5148" w:rsidRDefault="00E944FA" w:rsidP="00E944FA">
            <w:pPr>
              <w:rPr>
                <w:rStyle w:val="Instructions"/>
              </w:rPr>
            </w:pPr>
          </w:p>
        </w:tc>
        <w:tc>
          <w:tcPr>
            <w:tcW w:w="3697" w:type="dxa"/>
            <w:gridSpan w:val="3"/>
          </w:tcPr>
          <w:p w:rsidR="00E944FA" w:rsidRPr="001213B5" w:rsidRDefault="00E944FA" w:rsidP="00E944FA">
            <w:pPr>
              <w:rPr>
                <w:rStyle w:val="Instructions"/>
                <w:sz w:val="22"/>
                <w:szCs w:val="22"/>
              </w:rPr>
            </w:pPr>
            <w:r w:rsidRPr="001213B5">
              <w:rPr>
                <w:rStyle w:val="Instructions"/>
                <w:sz w:val="22"/>
                <w:szCs w:val="22"/>
              </w:rPr>
              <w:t>Date of birth</w:t>
            </w:r>
          </w:p>
        </w:tc>
        <w:tc>
          <w:tcPr>
            <w:tcW w:w="222" w:type="dxa"/>
          </w:tcPr>
          <w:p w:rsidR="00E944FA" w:rsidRPr="007C5148" w:rsidRDefault="00E944FA" w:rsidP="00E944FA">
            <w:pPr>
              <w:rPr>
                <w:rStyle w:val="Instructions"/>
              </w:rPr>
            </w:pPr>
          </w:p>
        </w:tc>
        <w:tc>
          <w:tcPr>
            <w:tcW w:w="3694" w:type="dxa"/>
            <w:gridSpan w:val="3"/>
          </w:tcPr>
          <w:p w:rsidR="00E944FA" w:rsidRPr="001213B5" w:rsidRDefault="00E944FA" w:rsidP="00E944FA">
            <w:pPr>
              <w:rPr>
                <w:rStyle w:val="Instructions"/>
                <w:sz w:val="22"/>
                <w:szCs w:val="22"/>
              </w:rPr>
            </w:pPr>
            <w:r w:rsidRPr="001213B5">
              <w:rPr>
                <w:rStyle w:val="Instructions"/>
                <w:sz w:val="22"/>
                <w:szCs w:val="22"/>
              </w:rPr>
              <w:t>Social security number</w:t>
            </w:r>
          </w:p>
        </w:tc>
      </w:tr>
      <w:tr w:rsidR="00E944FA" w:rsidTr="00E944FA">
        <w:trPr>
          <w:trHeight w:val="374"/>
        </w:trPr>
        <w:tc>
          <w:tcPr>
            <w:tcW w:w="1741" w:type="dxa"/>
            <w:vAlign w:val="bottom"/>
          </w:tcPr>
          <w:p w:rsidR="00E944FA" w:rsidRDefault="00E944FA" w:rsidP="00E944FA"/>
        </w:tc>
        <w:tc>
          <w:tcPr>
            <w:tcW w:w="222" w:type="dxa"/>
            <w:vAlign w:val="bottom"/>
          </w:tcPr>
          <w:p w:rsidR="00E944FA" w:rsidRDefault="00E944FA" w:rsidP="00E944FA"/>
        </w:tc>
        <w:tc>
          <w:tcPr>
            <w:tcW w:w="3697" w:type="dxa"/>
            <w:gridSpan w:val="3"/>
            <w:tcBorders>
              <w:bottom w:val="single" w:sz="4" w:space="0" w:color="000000" w:themeColor="text1"/>
            </w:tcBorders>
            <w:vAlign w:val="bottom"/>
          </w:tcPr>
          <w:p w:rsidR="00E944FA" w:rsidRDefault="00E944FA" w:rsidP="00E944FA"/>
        </w:tc>
        <w:tc>
          <w:tcPr>
            <w:tcW w:w="222" w:type="dxa"/>
            <w:vAlign w:val="bottom"/>
          </w:tcPr>
          <w:p w:rsidR="00E944FA" w:rsidRDefault="00E944FA" w:rsidP="00E944FA"/>
        </w:tc>
        <w:tc>
          <w:tcPr>
            <w:tcW w:w="3694" w:type="dxa"/>
            <w:gridSpan w:val="3"/>
            <w:tcBorders>
              <w:bottom w:val="single" w:sz="4" w:space="0" w:color="000000" w:themeColor="text1"/>
            </w:tcBorders>
            <w:vAlign w:val="bottom"/>
          </w:tcPr>
          <w:p w:rsidR="00E944FA" w:rsidRDefault="00E944FA" w:rsidP="00E944FA"/>
        </w:tc>
      </w:tr>
      <w:tr w:rsidR="00E944FA" w:rsidRPr="007C5148" w:rsidTr="00E944FA">
        <w:tc>
          <w:tcPr>
            <w:tcW w:w="1741" w:type="dxa"/>
          </w:tcPr>
          <w:p w:rsidR="00E944FA" w:rsidRPr="007C5148" w:rsidRDefault="00E944FA" w:rsidP="00E944FA">
            <w:pPr>
              <w:rPr>
                <w:rStyle w:val="Instructions"/>
              </w:rPr>
            </w:pPr>
          </w:p>
        </w:tc>
        <w:tc>
          <w:tcPr>
            <w:tcW w:w="222" w:type="dxa"/>
          </w:tcPr>
          <w:p w:rsidR="00E944FA" w:rsidRPr="007C5148" w:rsidRDefault="00E944FA" w:rsidP="00E944FA">
            <w:pPr>
              <w:rPr>
                <w:rStyle w:val="Instructions"/>
              </w:rPr>
            </w:pPr>
          </w:p>
        </w:tc>
        <w:tc>
          <w:tcPr>
            <w:tcW w:w="3697" w:type="dxa"/>
            <w:gridSpan w:val="3"/>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Driver’s license number &amp; state</w:t>
            </w:r>
          </w:p>
        </w:tc>
        <w:tc>
          <w:tcPr>
            <w:tcW w:w="222" w:type="dxa"/>
          </w:tcPr>
          <w:p w:rsidR="00E944FA" w:rsidRPr="007C5148" w:rsidRDefault="00E944FA" w:rsidP="00E944FA">
            <w:pPr>
              <w:rPr>
                <w:rStyle w:val="Instructions"/>
              </w:rPr>
            </w:pPr>
          </w:p>
        </w:tc>
        <w:tc>
          <w:tcPr>
            <w:tcW w:w="3694" w:type="dxa"/>
            <w:gridSpan w:val="3"/>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Name as it appears on license</w:t>
            </w:r>
          </w:p>
        </w:tc>
      </w:tr>
    </w:tbl>
    <w:p w:rsidR="00E944FA" w:rsidRPr="001213B5" w:rsidRDefault="00E944FA" w:rsidP="00E944FA">
      <w:pPr>
        <w:rPr>
          <w:rStyle w:val="Instructions"/>
          <w:sz w:val="22"/>
          <w:szCs w:val="22"/>
        </w:rPr>
      </w:pPr>
    </w:p>
    <w:p w:rsidR="00E944FA" w:rsidRPr="001213B5" w:rsidRDefault="00E944FA" w:rsidP="00E944FA">
      <w:pPr>
        <w:rPr>
          <w:szCs w:val="22"/>
        </w:rPr>
      </w:pPr>
      <w:r w:rsidRPr="001213B5">
        <w:rPr>
          <w:rStyle w:val="Heading"/>
          <w:szCs w:val="22"/>
        </w:rPr>
        <w:t>Report Copy</w:t>
      </w:r>
      <w:r w:rsidRPr="001213B5">
        <w:rPr>
          <w:szCs w:val="22"/>
        </w:rPr>
        <w:t>: If you are applying for a job or live in California, Minnesota, or Oklahoma, you may request a copy of the report by checking this box</w:t>
      </w:r>
      <w:proofErr w:type="gramStart"/>
      <w:r w:rsidRPr="001213B5">
        <w:rPr>
          <w:szCs w:val="22"/>
        </w:rPr>
        <w:t xml:space="preserve">: </w:t>
      </w:r>
      <w:proofErr w:type="gramEnd"/>
      <w:r w:rsidRPr="001213B5">
        <w:rPr>
          <w:szCs w:val="22"/>
        </w:rPr>
        <w:sym w:font="Wingdings" w:char="F06F"/>
      </w:r>
      <w:r w:rsidRPr="001213B5">
        <w:rPr>
          <w:szCs w:val="22"/>
        </w:rPr>
        <w:t>.</w:t>
      </w:r>
    </w:p>
    <w:p w:rsidR="00E944FA" w:rsidRPr="001213B5" w:rsidRDefault="00E944FA" w:rsidP="00E944FA">
      <w:pPr>
        <w:rPr>
          <w:rStyle w:val="Instruction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270"/>
        <w:gridCol w:w="4428"/>
      </w:tblGrid>
      <w:tr w:rsidR="00E944FA" w:rsidTr="00E944FA">
        <w:trPr>
          <w:trHeight w:val="576"/>
        </w:trPr>
        <w:tc>
          <w:tcPr>
            <w:tcW w:w="4878" w:type="dxa"/>
            <w:tcBorders>
              <w:bottom w:val="single" w:sz="4" w:space="0" w:color="000000" w:themeColor="text1"/>
            </w:tcBorders>
            <w:vAlign w:val="bottom"/>
          </w:tcPr>
          <w:p w:rsidR="00E944FA" w:rsidRDefault="00E944FA" w:rsidP="00E944FA"/>
        </w:tc>
        <w:tc>
          <w:tcPr>
            <w:tcW w:w="270" w:type="dxa"/>
            <w:vAlign w:val="bottom"/>
          </w:tcPr>
          <w:p w:rsidR="00E944FA" w:rsidRDefault="00E944FA" w:rsidP="00E944FA"/>
        </w:tc>
        <w:tc>
          <w:tcPr>
            <w:tcW w:w="4428" w:type="dxa"/>
            <w:tcBorders>
              <w:bottom w:val="single" w:sz="4" w:space="0" w:color="000000" w:themeColor="text1"/>
            </w:tcBorders>
            <w:vAlign w:val="bottom"/>
          </w:tcPr>
          <w:p w:rsidR="00E944FA" w:rsidRDefault="00E944FA" w:rsidP="00E944FA"/>
        </w:tc>
      </w:tr>
      <w:tr w:rsidR="00E944FA" w:rsidRPr="004D0C96" w:rsidTr="00E944FA">
        <w:tc>
          <w:tcPr>
            <w:tcW w:w="4878"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Signature</w:t>
            </w:r>
          </w:p>
        </w:tc>
        <w:tc>
          <w:tcPr>
            <w:tcW w:w="270" w:type="dxa"/>
          </w:tcPr>
          <w:p w:rsidR="00E944FA" w:rsidRPr="004D0C96" w:rsidRDefault="00E944FA" w:rsidP="00E944FA">
            <w:pPr>
              <w:rPr>
                <w:rStyle w:val="Instructions"/>
              </w:rPr>
            </w:pPr>
          </w:p>
        </w:tc>
        <w:tc>
          <w:tcPr>
            <w:tcW w:w="4428" w:type="dxa"/>
            <w:tcBorders>
              <w:top w:val="single" w:sz="4" w:space="0" w:color="000000" w:themeColor="text1"/>
            </w:tcBorders>
          </w:tcPr>
          <w:p w:rsidR="00E944FA" w:rsidRPr="001213B5" w:rsidRDefault="00E944FA" w:rsidP="00E944FA">
            <w:pPr>
              <w:rPr>
                <w:rStyle w:val="Instructions"/>
                <w:sz w:val="22"/>
                <w:szCs w:val="22"/>
              </w:rPr>
            </w:pPr>
            <w:r w:rsidRPr="001213B5">
              <w:rPr>
                <w:rStyle w:val="Instructions"/>
                <w:sz w:val="22"/>
                <w:szCs w:val="22"/>
              </w:rPr>
              <w:t>Date</w:t>
            </w:r>
          </w:p>
        </w:tc>
      </w:tr>
    </w:tbl>
    <w:p w:rsidR="00E944FA" w:rsidRPr="001213B5" w:rsidRDefault="00E944FA">
      <w:pPr>
        <w:rPr>
          <w:szCs w:val="22"/>
        </w:rPr>
        <w:sectPr w:rsidR="00E944FA" w:rsidRPr="001213B5" w:rsidSect="00AF08F5">
          <w:headerReference w:type="first" r:id="rId8"/>
          <w:pgSz w:w="12240" w:h="15840" w:code="1"/>
          <w:pgMar w:top="1440" w:right="1440" w:bottom="1440" w:left="1440" w:header="720" w:footer="720" w:gutter="0"/>
          <w:cols w:space="720"/>
          <w:docGrid w:linePitch="360"/>
        </w:sectPr>
      </w:pPr>
    </w:p>
    <w:p w:rsidR="009C088E" w:rsidRPr="00E23EED" w:rsidRDefault="00E23EED" w:rsidP="00E23EED">
      <w:pPr>
        <w:widowControl w:val="0"/>
        <w:pBdr>
          <w:top w:val="single" w:sz="4" w:space="1" w:color="auto"/>
          <w:left w:val="single" w:sz="4" w:space="4" w:color="auto"/>
          <w:bottom w:val="single" w:sz="4" w:space="1" w:color="auto"/>
          <w:right w:val="single" w:sz="4" w:space="4" w:color="auto"/>
        </w:pBdr>
        <w:rPr>
          <w:rFonts w:ascii="Cambria" w:hAnsi="Cambria"/>
          <w:b/>
          <w:kern w:val="16"/>
          <w:sz w:val="20"/>
          <w:lang w:val="es-MX"/>
        </w:rPr>
      </w:pPr>
      <w:r w:rsidRPr="00E23EED">
        <w:rPr>
          <w:rFonts w:ascii="Cambria" w:hAnsi="Cambria"/>
          <w:b/>
          <w:kern w:val="16"/>
          <w:sz w:val="20"/>
          <w:lang w:val="es-MX"/>
        </w:rPr>
        <w:lastRenderedPageBreak/>
        <w:t xml:space="preserve">Para información en español, visite </w:t>
      </w:r>
      <w:r w:rsidRPr="00E23EED">
        <w:rPr>
          <w:rFonts w:ascii="Cambria" w:hAnsi="Cambria"/>
          <w:b/>
          <w:kern w:val="16"/>
          <w:sz w:val="20"/>
          <w:u w:val="single"/>
          <w:lang w:val="es-MX"/>
        </w:rPr>
        <w:t>www.consumerfinance.gov/learnmore</w:t>
      </w:r>
      <w:r w:rsidRPr="00E23EED">
        <w:rPr>
          <w:rFonts w:ascii="Cambria" w:hAnsi="Cambria"/>
          <w:b/>
          <w:kern w:val="16"/>
          <w:sz w:val="20"/>
          <w:lang w:val="es-MX"/>
        </w:rPr>
        <w:t xml:space="preserve"> o escribe a la </w:t>
      </w:r>
      <w:proofErr w:type="spellStart"/>
      <w:r w:rsidRPr="00E23EED">
        <w:rPr>
          <w:rFonts w:ascii="Cambria" w:hAnsi="Cambria"/>
          <w:b/>
          <w:kern w:val="16"/>
          <w:sz w:val="20"/>
          <w:lang w:val="es-MX"/>
        </w:rPr>
        <w:t>Consumer</w:t>
      </w:r>
      <w:proofErr w:type="spellEnd"/>
      <w:r w:rsidRPr="00E23EED">
        <w:rPr>
          <w:rFonts w:ascii="Cambria" w:hAnsi="Cambria"/>
          <w:b/>
          <w:kern w:val="16"/>
          <w:sz w:val="20"/>
          <w:lang w:val="es-MX"/>
        </w:rPr>
        <w:t xml:space="preserve"> </w:t>
      </w:r>
      <w:proofErr w:type="spellStart"/>
      <w:r w:rsidRPr="00E23EED">
        <w:rPr>
          <w:rFonts w:ascii="Cambria" w:hAnsi="Cambria"/>
          <w:b/>
          <w:kern w:val="16"/>
          <w:sz w:val="20"/>
          <w:lang w:val="es-MX"/>
        </w:rPr>
        <w:t>Financial</w:t>
      </w:r>
      <w:proofErr w:type="spellEnd"/>
      <w:r w:rsidRPr="00E23EED">
        <w:rPr>
          <w:rFonts w:ascii="Cambria" w:hAnsi="Cambria"/>
          <w:b/>
          <w:kern w:val="16"/>
          <w:sz w:val="20"/>
          <w:lang w:val="es-MX"/>
        </w:rPr>
        <w:t xml:space="preserve"> </w:t>
      </w:r>
      <w:proofErr w:type="spellStart"/>
      <w:r w:rsidRPr="00E23EED">
        <w:rPr>
          <w:rFonts w:ascii="Cambria" w:hAnsi="Cambria"/>
          <w:b/>
          <w:kern w:val="16"/>
          <w:sz w:val="20"/>
          <w:lang w:val="es-MX"/>
        </w:rPr>
        <w:t>Protection</w:t>
      </w:r>
      <w:proofErr w:type="spellEnd"/>
      <w:r w:rsidRPr="00E23EED">
        <w:rPr>
          <w:rFonts w:ascii="Cambria" w:hAnsi="Cambria"/>
          <w:b/>
          <w:kern w:val="16"/>
          <w:sz w:val="20"/>
          <w:lang w:val="es-MX"/>
        </w:rPr>
        <w:t xml:space="preserve"> Bureau, 1700 G Street N.W., Washington, DC 20552.</w:t>
      </w:r>
    </w:p>
    <w:p w:rsidR="00E23EED" w:rsidRPr="00E23EED" w:rsidRDefault="00E23EED" w:rsidP="00E23EED">
      <w:pPr>
        <w:widowControl w:val="0"/>
        <w:rPr>
          <w:rFonts w:ascii="Cambria" w:hAnsi="Cambria"/>
          <w:kern w:val="16"/>
          <w:sz w:val="20"/>
          <w:lang w:val="es-MX"/>
        </w:rPr>
      </w:pPr>
    </w:p>
    <w:p w:rsidR="00E23EED" w:rsidRPr="00E23EED" w:rsidRDefault="00E23EED" w:rsidP="00E23EED">
      <w:pPr>
        <w:widowControl w:val="0"/>
        <w:autoSpaceDE w:val="0"/>
        <w:autoSpaceDN w:val="0"/>
        <w:adjustRightInd w:val="0"/>
        <w:jc w:val="center"/>
        <w:outlineLvl w:val="0"/>
        <w:rPr>
          <w:rFonts w:ascii="Cambria" w:hAnsi="Cambria"/>
          <w:b/>
          <w:lang w:val="x-none" w:eastAsia="x-none"/>
        </w:rPr>
      </w:pPr>
      <w:bookmarkStart w:id="3" w:name="_Toc278894629"/>
      <w:r w:rsidRPr="00E23EED">
        <w:rPr>
          <w:rFonts w:ascii="Cambria" w:hAnsi="Cambria"/>
          <w:b/>
          <w:lang w:val="x-none" w:eastAsia="x-none"/>
        </w:rPr>
        <w:t>A Summary of Your Rights Under the Fair Credit Reporting Act</w:t>
      </w:r>
      <w:bookmarkEnd w:id="3"/>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the FCRA. </w:t>
      </w:r>
      <w:r w:rsidRPr="00E23EED">
        <w:rPr>
          <w:rFonts w:ascii="Cambria" w:hAnsi="Cambria"/>
          <w:b/>
          <w:bCs/>
          <w:kern w:val="16"/>
          <w:sz w:val="20"/>
        </w:rPr>
        <w:t xml:space="preserve">For more information, including information about additional rights, go to </w:t>
      </w:r>
      <w:r w:rsidRPr="00E23EED">
        <w:rPr>
          <w:rFonts w:ascii="Cambria" w:hAnsi="Cambria"/>
          <w:kern w:val="16"/>
          <w:sz w:val="20"/>
          <w:u w:val="single"/>
        </w:rPr>
        <w:t>www.consumerfinance.gov/learnmore</w:t>
      </w:r>
      <w:r w:rsidRPr="00E23EED">
        <w:rPr>
          <w:rFonts w:ascii="Cambria" w:hAnsi="Cambria"/>
          <w:b/>
          <w:bCs/>
          <w:kern w:val="16"/>
          <w:sz w:val="20"/>
        </w:rPr>
        <w:t xml:space="preserve"> or write to: Consumer Financial Protection Bureau, 1700 G Street N.W., Washington, DC 20552.</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xml:space="preserve">• </w:t>
      </w:r>
      <w:r w:rsidRPr="00E23EED">
        <w:rPr>
          <w:rFonts w:ascii="Cambria" w:hAnsi="Cambria"/>
          <w:b/>
          <w:bCs/>
          <w:kern w:val="16"/>
          <w:sz w:val="20"/>
        </w:rPr>
        <w:t>You must be told if information in your file has been used against you.</w:t>
      </w:r>
      <w:r w:rsidRPr="00E23EED">
        <w:rPr>
          <w:rFonts w:ascii="Cambria" w:hAnsi="Cambria"/>
          <w:kern w:val="16"/>
          <w:sz w:val="20"/>
        </w:rPr>
        <w:t xml:space="preserve">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xml:space="preserve">• </w:t>
      </w:r>
      <w:r w:rsidRPr="00E23EED">
        <w:rPr>
          <w:rFonts w:ascii="Cambria" w:hAnsi="Cambria"/>
          <w:b/>
          <w:bCs/>
          <w:kern w:val="16"/>
          <w:sz w:val="20"/>
        </w:rPr>
        <w:t>You have the right to know what is in your file.</w:t>
      </w:r>
      <w:r w:rsidRPr="00E23EED">
        <w:rPr>
          <w:rFonts w:ascii="Cambria" w:hAnsi="Cambria"/>
          <w:kern w:val="16"/>
          <w:sz w:val="20"/>
        </w:rPr>
        <w:t xml:space="preserv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rsidR="00E23EED" w:rsidRPr="00E23EED" w:rsidRDefault="00E23EED" w:rsidP="00E23EED">
      <w:pPr>
        <w:widowControl w:val="0"/>
        <w:ind w:left="432" w:hanging="432"/>
        <w:contextualSpacing/>
        <w:rPr>
          <w:rFonts w:ascii="Cambria" w:hAnsi="Cambria"/>
          <w:kern w:val="16"/>
          <w:sz w:val="20"/>
        </w:rPr>
      </w:pPr>
      <w:r w:rsidRPr="00E23EED">
        <w:rPr>
          <w:rFonts w:ascii="Cambria" w:hAnsi="Cambria"/>
          <w:kern w:val="16"/>
          <w:sz w:val="20"/>
        </w:rPr>
        <w:t>•</w:t>
      </w:r>
      <w:r w:rsidRPr="00E23EED">
        <w:rPr>
          <w:rFonts w:ascii="Cambria" w:hAnsi="Cambria"/>
          <w:kern w:val="16"/>
          <w:sz w:val="20"/>
        </w:rPr>
        <w:tab/>
      </w:r>
      <w:proofErr w:type="gramStart"/>
      <w:r w:rsidRPr="00E23EED">
        <w:rPr>
          <w:rFonts w:ascii="Cambria" w:hAnsi="Cambria"/>
          <w:kern w:val="16"/>
          <w:sz w:val="20"/>
        </w:rPr>
        <w:t>a</w:t>
      </w:r>
      <w:proofErr w:type="gramEnd"/>
      <w:r w:rsidRPr="00E23EED">
        <w:rPr>
          <w:rFonts w:ascii="Cambria" w:hAnsi="Cambria"/>
          <w:kern w:val="16"/>
          <w:sz w:val="20"/>
        </w:rPr>
        <w:t xml:space="preserve"> person has taken adverse action against you because of information in your credit report;</w:t>
      </w:r>
    </w:p>
    <w:p w:rsidR="00E23EED" w:rsidRPr="00E23EED" w:rsidRDefault="00E23EED" w:rsidP="00E23EED">
      <w:pPr>
        <w:widowControl w:val="0"/>
        <w:ind w:left="432" w:hanging="432"/>
        <w:contextualSpacing/>
        <w:rPr>
          <w:rFonts w:ascii="Cambria" w:hAnsi="Cambria"/>
          <w:kern w:val="16"/>
          <w:sz w:val="20"/>
        </w:rPr>
      </w:pPr>
      <w:r w:rsidRPr="00E23EED">
        <w:rPr>
          <w:rFonts w:ascii="Cambria" w:hAnsi="Cambria"/>
          <w:kern w:val="16"/>
          <w:sz w:val="20"/>
        </w:rPr>
        <w:t>•</w:t>
      </w:r>
      <w:r w:rsidRPr="00E23EED">
        <w:rPr>
          <w:rFonts w:ascii="Cambria" w:hAnsi="Cambria"/>
          <w:kern w:val="16"/>
          <w:sz w:val="20"/>
        </w:rPr>
        <w:tab/>
      </w:r>
      <w:proofErr w:type="gramStart"/>
      <w:r w:rsidRPr="00E23EED">
        <w:rPr>
          <w:rFonts w:ascii="Cambria" w:hAnsi="Cambria"/>
          <w:kern w:val="16"/>
          <w:sz w:val="20"/>
        </w:rPr>
        <w:t>you</w:t>
      </w:r>
      <w:proofErr w:type="gramEnd"/>
      <w:r w:rsidRPr="00E23EED">
        <w:rPr>
          <w:rFonts w:ascii="Cambria" w:hAnsi="Cambria"/>
          <w:kern w:val="16"/>
          <w:sz w:val="20"/>
        </w:rPr>
        <w:t xml:space="preserve"> are the victim of identity theft and place a fraud alert in your file;</w:t>
      </w:r>
    </w:p>
    <w:p w:rsidR="00E23EED" w:rsidRPr="00E23EED" w:rsidRDefault="00E23EED" w:rsidP="00E23EED">
      <w:pPr>
        <w:widowControl w:val="0"/>
        <w:ind w:left="432" w:hanging="432"/>
        <w:contextualSpacing/>
        <w:rPr>
          <w:rFonts w:ascii="Cambria" w:hAnsi="Cambria"/>
          <w:kern w:val="16"/>
          <w:sz w:val="20"/>
        </w:rPr>
      </w:pPr>
      <w:r w:rsidRPr="00E23EED">
        <w:rPr>
          <w:rFonts w:ascii="Cambria" w:hAnsi="Cambria"/>
          <w:kern w:val="16"/>
          <w:sz w:val="20"/>
        </w:rPr>
        <w:t>•</w:t>
      </w:r>
      <w:r w:rsidRPr="00E23EED">
        <w:rPr>
          <w:rFonts w:ascii="Cambria" w:hAnsi="Cambria"/>
          <w:kern w:val="16"/>
          <w:sz w:val="20"/>
        </w:rPr>
        <w:tab/>
      </w:r>
      <w:proofErr w:type="gramStart"/>
      <w:r w:rsidRPr="00E23EED">
        <w:rPr>
          <w:rFonts w:ascii="Cambria" w:hAnsi="Cambria"/>
          <w:kern w:val="16"/>
          <w:sz w:val="20"/>
        </w:rPr>
        <w:t>your</w:t>
      </w:r>
      <w:proofErr w:type="gramEnd"/>
      <w:r w:rsidRPr="00E23EED">
        <w:rPr>
          <w:rFonts w:ascii="Cambria" w:hAnsi="Cambria"/>
          <w:kern w:val="16"/>
          <w:sz w:val="20"/>
        </w:rPr>
        <w:t xml:space="preserve"> file contains inaccurate information as a result of fraud;</w:t>
      </w:r>
    </w:p>
    <w:p w:rsidR="00E23EED" w:rsidRPr="00E23EED" w:rsidRDefault="00E23EED" w:rsidP="00E23EED">
      <w:pPr>
        <w:widowControl w:val="0"/>
        <w:ind w:left="432" w:hanging="432"/>
        <w:contextualSpacing/>
        <w:rPr>
          <w:rFonts w:ascii="Cambria" w:hAnsi="Cambria"/>
          <w:kern w:val="16"/>
          <w:sz w:val="20"/>
        </w:rPr>
      </w:pPr>
      <w:r w:rsidRPr="00E23EED">
        <w:rPr>
          <w:rFonts w:ascii="Cambria" w:hAnsi="Cambria"/>
          <w:kern w:val="16"/>
          <w:sz w:val="20"/>
        </w:rPr>
        <w:t>•</w:t>
      </w:r>
      <w:r w:rsidRPr="00E23EED">
        <w:rPr>
          <w:rFonts w:ascii="Cambria" w:hAnsi="Cambria"/>
          <w:kern w:val="16"/>
          <w:sz w:val="20"/>
        </w:rPr>
        <w:tab/>
      </w:r>
      <w:proofErr w:type="gramStart"/>
      <w:r w:rsidRPr="00E23EED">
        <w:rPr>
          <w:rFonts w:ascii="Cambria" w:hAnsi="Cambria"/>
          <w:kern w:val="16"/>
          <w:sz w:val="20"/>
        </w:rPr>
        <w:t>you</w:t>
      </w:r>
      <w:proofErr w:type="gramEnd"/>
      <w:r w:rsidRPr="00E23EED">
        <w:rPr>
          <w:rFonts w:ascii="Cambria" w:hAnsi="Cambria"/>
          <w:kern w:val="16"/>
          <w:sz w:val="20"/>
        </w:rPr>
        <w:t xml:space="preserve"> are on public assistance;</w:t>
      </w:r>
    </w:p>
    <w:p w:rsidR="00E23EED" w:rsidRPr="00E23EED" w:rsidRDefault="00E23EED" w:rsidP="00E23EED">
      <w:pPr>
        <w:widowControl w:val="0"/>
        <w:ind w:left="432" w:hanging="432"/>
        <w:contextualSpacing/>
        <w:rPr>
          <w:rFonts w:ascii="Cambria" w:hAnsi="Cambria"/>
          <w:kern w:val="16"/>
          <w:sz w:val="20"/>
        </w:rPr>
      </w:pPr>
      <w:r w:rsidRPr="00E23EED">
        <w:rPr>
          <w:rFonts w:ascii="Cambria" w:hAnsi="Cambria"/>
          <w:kern w:val="16"/>
          <w:sz w:val="20"/>
        </w:rPr>
        <w:t>•</w:t>
      </w:r>
      <w:r w:rsidRPr="00E23EED">
        <w:rPr>
          <w:rFonts w:ascii="Cambria" w:hAnsi="Cambria"/>
          <w:kern w:val="16"/>
          <w:sz w:val="20"/>
        </w:rPr>
        <w:tab/>
      </w:r>
      <w:proofErr w:type="gramStart"/>
      <w:r w:rsidRPr="00E23EED">
        <w:rPr>
          <w:rFonts w:ascii="Cambria" w:hAnsi="Cambria"/>
          <w:kern w:val="16"/>
          <w:sz w:val="20"/>
        </w:rPr>
        <w:t>you</w:t>
      </w:r>
      <w:proofErr w:type="gramEnd"/>
      <w:r w:rsidRPr="00E23EED">
        <w:rPr>
          <w:rFonts w:ascii="Cambria" w:hAnsi="Cambria"/>
          <w:kern w:val="16"/>
          <w:sz w:val="20"/>
        </w:rPr>
        <w:t xml:space="preserve"> are unemployed but expect to apply for employment within 60 days.</w:t>
      </w:r>
    </w:p>
    <w:p w:rsidR="00E23EED" w:rsidRPr="00E23EED" w:rsidRDefault="00E23EED" w:rsidP="00E23EED">
      <w:pPr>
        <w:widowControl w:val="0"/>
        <w:rPr>
          <w:rFonts w:ascii="Cambria" w:hAnsi="Cambria"/>
          <w:kern w:val="16"/>
          <w:sz w:val="20"/>
        </w:rPr>
      </w:pPr>
      <w:r w:rsidRPr="00E23EED">
        <w:rPr>
          <w:rFonts w:ascii="Cambria" w:hAnsi="Cambria"/>
          <w:kern w:val="16"/>
          <w:sz w:val="20"/>
        </w:rPr>
        <w:t>In addition, all consumers are entitled to one free disclosure every 12 months upon request from each n</w:t>
      </w:r>
      <w:r w:rsidRPr="00E23EED">
        <w:rPr>
          <w:rFonts w:ascii="Cambria" w:hAnsi="Cambria"/>
          <w:kern w:val="16"/>
          <w:sz w:val="20"/>
        </w:rPr>
        <w:t>a</w:t>
      </w:r>
      <w:r w:rsidRPr="00E23EED">
        <w:rPr>
          <w:rFonts w:ascii="Cambria" w:hAnsi="Cambria"/>
          <w:kern w:val="16"/>
          <w:sz w:val="20"/>
        </w:rPr>
        <w:t xml:space="preserve">tionwide credit bureau and from nationwide specialty consumer reporting agencies. See </w:t>
      </w:r>
      <w:r w:rsidRPr="00E23EED">
        <w:rPr>
          <w:rFonts w:ascii="Cambria" w:hAnsi="Cambria"/>
          <w:kern w:val="16"/>
          <w:sz w:val="20"/>
          <w:u w:val="single"/>
        </w:rPr>
        <w:t>www.consumerfinance.gov/learnmore</w:t>
      </w:r>
      <w:r w:rsidRPr="00E23EED">
        <w:rPr>
          <w:rFonts w:ascii="Cambria" w:hAnsi="Cambria"/>
          <w:kern w:val="16"/>
          <w:sz w:val="20"/>
        </w:rPr>
        <w:t xml:space="preserve"> for additional information.</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xml:space="preserve">• </w:t>
      </w:r>
      <w:r w:rsidRPr="00E23EED">
        <w:rPr>
          <w:rFonts w:ascii="Cambria" w:hAnsi="Cambria"/>
          <w:b/>
          <w:bCs/>
          <w:kern w:val="16"/>
          <w:sz w:val="20"/>
        </w:rPr>
        <w:t>You have the right to ask for a credit score.</w:t>
      </w:r>
      <w:r w:rsidRPr="00E23EED">
        <w:rPr>
          <w:rFonts w:ascii="Cambria" w:hAnsi="Cambria"/>
          <w:kern w:val="16"/>
          <w:sz w:val="20"/>
        </w:rPr>
        <w:t xml:space="preserve"> Credit scores are numerical summaries of your credit-worthiness based on information from credit bureaus. You may request a credit score from consumer repor</w:t>
      </w:r>
      <w:r w:rsidRPr="00E23EED">
        <w:rPr>
          <w:rFonts w:ascii="Cambria" w:hAnsi="Cambria"/>
          <w:kern w:val="16"/>
          <w:sz w:val="20"/>
        </w:rPr>
        <w:t>t</w:t>
      </w:r>
      <w:r w:rsidRPr="00E23EED">
        <w:rPr>
          <w:rFonts w:ascii="Cambria" w:hAnsi="Cambria"/>
          <w:kern w:val="16"/>
          <w:sz w:val="20"/>
        </w:rPr>
        <w:t>ing agencies that create scores or distribute scores used in residential real property loans, but you will have to pay for it. In some mortgage transactions, you will receive credit score information for free from the mortgage lender.</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xml:space="preserve">• </w:t>
      </w:r>
      <w:r w:rsidRPr="00E23EED">
        <w:rPr>
          <w:rFonts w:ascii="Cambria" w:hAnsi="Cambria"/>
          <w:b/>
          <w:bCs/>
          <w:kern w:val="16"/>
          <w:sz w:val="20"/>
        </w:rPr>
        <w:t>You have the right to dispute incomplete or inaccurate information.</w:t>
      </w:r>
      <w:r w:rsidRPr="00E23EED">
        <w:rPr>
          <w:rFonts w:ascii="Cambria" w:hAnsi="Cambria"/>
          <w:kern w:val="16"/>
          <w:sz w:val="20"/>
        </w:rPr>
        <w:t xml:space="preserve"> If you identify information in your file that is incomplete or inaccurate, and report it to the consumer</w:t>
      </w:r>
    </w:p>
    <w:p w:rsidR="00E23EED" w:rsidRPr="00E23EED" w:rsidRDefault="00E23EED" w:rsidP="00E23EED">
      <w:pPr>
        <w:widowControl w:val="0"/>
        <w:rPr>
          <w:rFonts w:ascii="Cambria" w:hAnsi="Cambria"/>
          <w:kern w:val="16"/>
          <w:sz w:val="20"/>
        </w:rPr>
      </w:pPr>
      <w:proofErr w:type="gramStart"/>
      <w:r w:rsidRPr="00E23EED">
        <w:rPr>
          <w:rFonts w:ascii="Cambria" w:hAnsi="Cambria"/>
          <w:kern w:val="16"/>
          <w:sz w:val="20"/>
        </w:rPr>
        <w:t>reporting</w:t>
      </w:r>
      <w:proofErr w:type="gramEnd"/>
      <w:r w:rsidRPr="00E23EED">
        <w:rPr>
          <w:rFonts w:ascii="Cambria" w:hAnsi="Cambria"/>
          <w:kern w:val="16"/>
          <w:sz w:val="20"/>
        </w:rPr>
        <w:t xml:space="preserve"> agency, the agency must investigate unless your dispute is frivolous. See </w:t>
      </w:r>
      <w:r w:rsidRPr="00E23EED">
        <w:rPr>
          <w:rFonts w:ascii="Cambria" w:hAnsi="Cambria"/>
          <w:kern w:val="16"/>
          <w:sz w:val="20"/>
          <w:u w:val="single"/>
        </w:rPr>
        <w:t>www.consumerfinance.gov/learnmore</w:t>
      </w:r>
      <w:r w:rsidRPr="00E23EED">
        <w:rPr>
          <w:rFonts w:ascii="Cambria" w:hAnsi="Cambria"/>
          <w:kern w:val="16"/>
          <w:sz w:val="20"/>
        </w:rPr>
        <w:t xml:space="preserve"> for an explanation of dispute procedures.</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xml:space="preserve">• </w:t>
      </w:r>
      <w:r w:rsidRPr="00E23EED">
        <w:rPr>
          <w:rFonts w:ascii="Cambria" w:hAnsi="Cambria"/>
          <w:b/>
          <w:bCs/>
          <w:kern w:val="16"/>
          <w:sz w:val="20"/>
        </w:rPr>
        <w:t>Consumer reporting agencies must correct or delete inaccurate, incomplete, or unverifiable info</w:t>
      </w:r>
      <w:r w:rsidRPr="00E23EED">
        <w:rPr>
          <w:rFonts w:ascii="Cambria" w:hAnsi="Cambria"/>
          <w:b/>
          <w:bCs/>
          <w:kern w:val="16"/>
          <w:sz w:val="20"/>
        </w:rPr>
        <w:t>r</w:t>
      </w:r>
      <w:r w:rsidRPr="00E23EED">
        <w:rPr>
          <w:rFonts w:ascii="Cambria" w:hAnsi="Cambria"/>
          <w:b/>
          <w:bCs/>
          <w:kern w:val="16"/>
          <w:sz w:val="20"/>
        </w:rPr>
        <w:t>mation.</w:t>
      </w:r>
      <w:r w:rsidRPr="00E23EED">
        <w:rPr>
          <w:rFonts w:ascii="Cambria" w:hAnsi="Cambria"/>
          <w:kern w:val="16"/>
          <w:sz w:val="20"/>
        </w:rPr>
        <w:t xml:space="preserve"> Inaccurate, incomplete or unverifiable information must be removed or corrected, usually within 30 days. However, a consumer reporting agency may continue to report information it has verified as accurate.</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xml:space="preserve">• </w:t>
      </w:r>
      <w:r w:rsidRPr="00E23EED">
        <w:rPr>
          <w:rFonts w:ascii="Cambria" w:hAnsi="Cambria"/>
          <w:b/>
          <w:bCs/>
          <w:kern w:val="16"/>
          <w:sz w:val="20"/>
        </w:rPr>
        <w:t>Consumer reporting agencies may not report outdated negative information.</w:t>
      </w:r>
      <w:r w:rsidRPr="00E23EED">
        <w:rPr>
          <w:rFonts w:ascii="Cambria" w:hAnsi="Cambria"/>
          <w:kern w:val="16"/>
          <w:sz w:val="20"/>
        </w:rPr>
        <w:t xml:space="preserve"> In most cases, a consu</w:t>
      </w:r>
      <w:r w:rsidRPr="00E23EED">
        <w:rPr>
          <w:rFonts w:ascii="Cambria" w:hAnsi="Cambria"/>
          <w:kern w:val="16"/>
          <w:sz w:val="20"/>
        </w:rPr>
        <w:t>m</w:t>
      </w:r>
      <w:r w:rsidRPr="00E23EED">
        <w:rPr>
          <w:rFonts w:ascii="Cambria" w:hAnsi="Cambria"/>
          <w:kern w:val="16"/>
          <w:sz w:val="20"/>
        </w:rPr>
        <w:t>er reporting agency may not report negative information that is more than seven years old, or bankruptcies that are more than 10 years old.</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xml:space="preserve">• </w:t>
      </w:r>
      <w:r w:rsidRPr="00E23EED">
        <w:rPr>
          <w:rFonts w:ascii="Cambria" w:hAnsi="Cambria"/>
          <w:b/>
          <w:bCs/>
          <w:kern w:val="16"/>
          <w:sz w:val="20"/>
        </w:rPr>
        <w:t>Access to your file is limited.</w:t>
      </w:r>
      <w:r w:rsidRPr="00E23EED">
        <w:rPr>
          <w:rFonts w:ascii="Cambria" w:hAnsi="Cambria"/>
          <w:kern w:val="16"/>
          <w:sz w:val="20"/>
        </w:rPr>
        <w:t xml:space="preserve"> A consumer reporting agency may provide information about you only to people with a valid need – usually to consider an application with a creditor, insurer, employer, landlord, or other business. The FCRA specifies those with a valid need for access.</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lastRenderedPageBreak/>
        <w:t xml:space="preserve">• </w:t>
      </w:r>
      <w:r w:rsidRPr="00E23EED">
        <w:rPr>
          <w:rFonts w:ascii="Cambria" w:hAnsi="Cambria"/>
          <w:b/>
          <w:bCs/>
          <w:kern w:val="16"/>
          <w:sz w:val="20"/>
        </w:rPr>
        <w:t>You must give your consent for reports to be provided to employers.</w:t>
      </w:r>
      <w:r w:rsidRPr="00E23EED">
        <w:rPr>
          <w:rFonts w:ascii="Cambria" w:hAnsi="Cambria"/>
          <w:kern w:val="16"/>
          <w:sz w:val="20"/>
        </w:rPr>
        <w:t xml:space="preserve"> A consumer reporting agency may not give out information about you to your employer, or a potential employer, without your written consent given to the employer. Written consent generally is not required in the trucking industry. For more info</w:t>
      </w:r>
      <w:r w:rsidRPr="00E23EED">
        <w:rPr>
          <w:rFonts w:ascii="Cambria" w:hAnsi="Cambria"/>
          <w:kern w:val="16"/>
          <w:sz w:val="20"/>
        </w:rPr>
        <w:t>r</w:t>
      </w:r>
      <w:r w:rsidRPr="00E23EED">
        <w:rPr>
          <w:rFonts w:ascii="Cambria" w:hAnsi="Cambria"/>
          <w:kern w:val="16"/>
          <w:sz w:val="20"/>
        </w:rPr>
        <w:t xml:space="preserve">mation, go to </w:t>
      </w:r>
      <w:r w:rsidRPr="00E23EED">
        <w:rPr>
          <w:rFonts w:ascii="Cambria" w:hAnsi="Cambria"/>
          <w:kern w:val="16"/>
          <w:sz w:val="20"/>
          <w:u w:val="single"/>
        </w:rPr>
        <w:t>www.consumerfinance.gov/learnmore</w:t>
      </w:r>
      <w:r w:rsidRPr="00E23EED">
        <w:rPr>
          <w:rFonts w:ascii="Cambria" w:hAnsi="Cambria"/>
          <w:kern w:val="16"/>
          <w:sz w:val="20"/>
        </w:rPr>
        <w:t>.</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xml:space="preserve">• </w:t>
      </w:r>
      <w:r w:rsidRPr="00E23EED">
        <w:rPr>
          <w:rFonts w:ascii="Cambria" w:hAnsi="Cambria"/>
          <w:b/>
          <w:bCs/>
          <w:kern w:val="16"/>
          <w:sz w:val="20"/>
        </w:rPr>
        <w:t>You may limit “prescreened” offers of credit and insurance you get based on information in your credit report.</w:t>
      </w:r>
      <w:r w:rsidRPr="00E23EED">
        <w:rPr>
          <w:rFonts w:ascii="Cambria" w:hAnsi="Cambria"/>
          <w:kern w:val="16"/>
          <w:sz w:val="20"/>
        </w:rPr>
        <w:t xml:space="preserve"> Unsolicited “prescreened” offers for credit and insurance must include a toll-free phone nu</w:t>
      </w:r>
      <w:r w:rsidRPr="00E23EED">
        <w:rPr>
          <w:rFonts w:ascii="Cambria" w:hAnsi="Cambria"/>
          <w:kern w:val="16"/>
          <w:sz w:val="20"/>
        </w:rPr>
        <w:t>m</w:t>
      </w:r>
      <w:r w:rsidRPr="00E23EED">
        <w:rPr>
          <w:rFonts w:ascii="Cambria" w:hAnsi="Cambria"/>
          <w:kern w:val="16"/>
          <w:sz w:val="20"/>
        </w:rPr>
        <w:t>ber you can call if you choose to remove your name and address from the lists these offers are based on. You may opt-out with the nationwide credit bureaus at 1-888-567-8688.</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xml:space="preserve">• </w:t>
      </w:r>
      <w:r w:rsidRPr="00E23EED">
        <w:rPr>
          <w:rFonts w:ascii="Cambria" w:hAnsi="Cambria"/>
          <w:b/>
          <w:bCs/>
          <w:kern w:val="16"/>
          <w:sz w:val="20"/>
        </w:rPr>
        <w:t>You may seek damages from violators.</w:t>
      </w:r>
      <w:r w:rsidRPr="00E23EED">
        <w:rPr>
          <w:rFonts w:ascii="Cambria" w:hAnsi="Cambria"/>
          <w:kern w:val="16"/>
          <w:sz w:val="20"/>
        </w:rPr>
        <w:t xml:space="preserve"> If a consumer reporting agency, or, in some cases, a user of co</w:t>
      </w:r>
      <w:r w:rsidRPr="00E23EED">
        <w:rPr>
          <w:rFonts w:ascii="Cambria" w:hAnsi="Cambria"/>
          <w:kern w:val="16"/>
          <w:sz w:val="20"/>
        </w:rPr>
        <w:t>n</w:t>
      </w:r>
      <w:r w:rsidRPr="00E23EED">
        <w:rPr>
          <w:rFonts w:ascii="Cambria" w:hAnsi="Cambria"/>
          <w:kern w:val="16"/>
          <w:sz w:val="20"/>
        </w:rPr>
        <w:t>sumer reports or a furnisher of information to a consumer reporting agency violates the FCRA, you may be able to sue in state or federal court.</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xml:space="preserve">• </w:t>
      </w:r>
      <w:r w:rsidRPr="00E23EED">
        <w:rPr>
          <w:rFonts w:ascii="Cambria" w:hAnsi="Cambria"/>
          <w:b/>
          <w:bCs/>
          <w:kern w:val="16"/>
          <w:sz w:val="20"/>
        </w:rPr>
        <w:t>Identity theft victims and active duty military personnel have additional rights.</w:t>
      </w:r>
      <w:r w:rsidRPr="00E23EED">
        <w:rPr>
          <w:rFonts w:ascii="Cambria" w:hAnsi="Cambria"/>
          <w:kern w:val="16"/>
          <w:sz w:val="20"/>
        </w:rPr>
        <w:t xml:space="preserve"> For more information, visit </w:t>
      </w:r>
      <w:r w:rsidRPr="00E23EED">
        <w:rPr>
          <w:rFonts w:ascii="Cambria" w:hAnsi="Cambria"/>
          <w:kern w:val="16"/>
          <w:sz w:val="20"/>
          <w:u w:val="single"/>
        </w:rPr>
        <w:t>www.consumerfinance.gov/learnmore</w:t>
      </w:r>
      <w:r w:rsidRPr="00E23EED">
        <w:rPr>
          <w:rFonts w:ascii="Cambria" w:hAnsi="Cambria"/>
          <w:kern w:val="16"/>
          <w:sz w:val="20"/>
        </w:rPr>
        <w:t>.</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b/>
          <w:bCs/>
          <w:kern w:val="16"/>
          <w:sz w:val="20"/>
        </w:rPr>
      </w:pPr>
      <w:r w:rsidRPr="00E23EED">
        <w:rPr>
          <w:rFonts w:ascii="Cambria" w:hAnsi="Cambria"/>
          <w:b/>
          <w:bCs/>
          <w:kern w:val="16"/>
          <w:sz w:val="20"/>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E23EED" w:rsidRPr="00E23EED" w:rsidRDefault="00E23EED" w:rsidP="00E23EED">
      <w:pPr>
        <w:widowControl w:val="0"/>
        <w:rPr>
          <w:rFonts w:ascii="Cambria" w:hAnsi="Cambria"/>
          <w:kern w:val="16"/>
          <w:sz w:val="20"/>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2"/>
        <w:gridCol w:w="4692"/>
      </w:tblGrid>
      <w:tr w:rsidR="00E23EED" w:rsidRPr="00E23EED" w:rsidTr="00B86E7E">
        <w:tc>
          <w:tcPr>
            <w:tcW w:w="5045" w:type="dxa"/>
            <w:tcBorders>
              <w:bottom w:val="single" w:sz="4" w:space="0" w:color="auto"/>
            </w:tcBorders>
          </w:tcPr>
          <w:p w:rsidR="00E23EED" w:rsidRPr="00E23EED" w:rsidRDefault="00E23EED" w:rsidP="00E23EED">
            <w:pPr>
              <w:widowControl w:val="0"/>
              <w:rPr>
                <w:rFonts w:ascii="Cambria" w:hAnsi="Cambria"/>
                <w:b/>
                <w:bCs/>
                <w:kern w:val="16"/>
                <w:sz w:val="20"/>
              </w:rPr>
            </w:pPr>
            <w:r w:rsidRPr="00E23EED">
              <w:rPr>
                <w:rFonts w:ascii="Cambria" w:hAnsi="Cambria"/>
                <w:b/>
                <w:bCs/>
                <w:kern w:val="16"/>
                <w:sz w:val="20"/>
              </w:rPr>
              <w:t>TYPE OF BUSINESS:</w:t>
            </w:r>
          </w:p>
        </w:tc>
        <w:tc>
          <w:tcPr>
            <w:tcW w:w="5045" w:type="dxa"/>
            <w:tcBorders>
              <w:bottom w:val="single" w:sz="4" w:space="0" w:color="auto"/>
            </w:tcBorders>
          </w:tcPr>
          <w:p w:rsidR="00E23EED" w:rsidRPr="00E23EED" w:rsidRDefault="00E23EED" w:rsidP="00E23EED">
            <w:pPr>
              <w:widowControl w:val="0"/>
              <w:rPr>
                <w:rFonts w:ascii="Cambria" w:hAnsi="Cambria"/>
                <w:b/>
                <w:bCs/>
                <w:kern w:val="16"/>
                <w:sz w:val="20"/>
              </w:rPr>
            </w:pPr>
            <w:r w:rsidRPr="00E23EED">
              <w:rPr>
                <w:rFonts w:ascii="Cambria" w:hAnsi="Cambria"/>
                <w:b/>
                <w:bCs/>
                <w:kern w:val="16"/>
                <w:sz w:val="20"/>
              </w:rPr>
              <w:t>CONTACT:</w:t>
            </w:r>
          </w:p>
        </w:tc>
      </w:tr>
      <w:tr w:rsidR="00E23EED" w:rsidRPr="00E23EED" w:rsidTr="00B86E7E">
        <w:tc>
          <w:tcPr>
            <w:tcW w:w="5045" w:type="dxa"/>
            <w:tcBorders>
              <w:bottom w:val="nil"/>
            </w:tcBorders>
          </w:tcPr>
          <w:p w:rsidR="00E23EED" w:rsidRPr="00E23EED" w:rsidRDefault="00E23EED" w:rsidP="00E23EED">
            <w:pPr>
              <w:rPr>
                <w:rFonts w:ascii="Cambria" w:hAnsi="Cambria" w:cs="Arial"/>
                <w:sz w:val="16"/>
                <w:szCs w:val="16"/>
              </w:rPr>
            </w:pPr>
            <w:proofErr w:type="gramStart"/>
            <w:r w:rsidRPr="00E23EED">
              <w:rPr>
                <w:rFonts w:ascii="Cambria" w:hAnsi="Cambria" w:cs="Arial"/>
                <w:sz w:val="16"/>
                <w:szCs w:val="16"/>
              </w:rPr>
              <w:t>1.a</w:t>
            </w:r>
            <w:proofErr w:type="gramEnd"/>
            <w:r w:rsidRPr="00E23EED">
              <w:rPr>
                <w:rFonts w:ascii="Cambria" w:hAnsi="Cambria" w:cs="Arial"/>
                <w:sz w:val="16"/>
                <w:szCs w:val="16"/>
              </w:rPr>
              <w:t>. Banks, savings associations, and credit unions with total assets of over $10 billion and their affiliates.</w:t>
            </w:r>
          </w:p>
        </w:tc>
        <w:tc>
          <w:tcPr>
            <w:tcW w:w="5045" w:type="dxa"/>
            <w:tcBorders>
              <w:bottom w:val="nil"/>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a. Bureau of Consumer Financial Protection</w:t>
            </w:r>
          </w:p>
          <w:p w:rsidR="00E23EED" w:rsidRPr="00E23EED" w:rsidRDefault="00E23EED" w:rsidP="00E23EED">
            <w:pPr>
              <w:rPr>
                <w:rFonts w:ascii="Cambria" w:hAnsi="Cambria" w:cs="Arial"/>
                <w:sz w:val="16"/>
                <w:szCs w:val="16"/>
              </w:rPr>
            </w:pPr>
            <w:r w:rsidRPr="00E23EED">
              <w:rPr>
                <w:rFonts w:ascii="Cambria" w:hAnsi="Cambria" w:cs="Arial"/>
                <w:sz w:val="16"/>
                <w:szCs w:val="16"/>
              </w:rPr>
              <w:t>1700 G Street NW</w:t>
            </w:r>
          </w:p>
          <w:p w:rsidR="00E23EED" w:rsidRPr="00E23EED" w:rsidRDefault="00E23EED" w:rsidP="00E23EED">
            <w:pPr>
              <w:rPr>
                <w:rFonts w:ascii="Cambria" w:hAnsi="Cambria" w:cs="Arial"/>
                <w:sz w:val="16"/>
                <w:szCs w:val="16"/>
              </w:rPr>
            </w:pPr>
            <w:r w:rsidRPr="00E23EED">
              <w:rPr>
                <w:rFonts w:ascii="Cambria" w:hAnsi="Cambria" w:cs="Arial"/>
                <w:sz w:val="16"/>
                <w:szCs w:val="16"/>
              </w:rPr>
              <w:t>Washington, DC 20552</w:t>
            </w:r>
          </w:p>
        </w:tc>
      </w:tr>
      <w:tr w:rsidR="00E23EED" w:rsidRPr="00E23EED" w:rsidTr="00B86E7E">
        <w:tc>
          <w:tcPr>
            <w:tcW w:w="5045" w:type="dxa"/>
            <w:tcBorders>
              <w:top w:val="nil"/>
              <w:bottom w:val="nil"/>
            </w:tcBorders>
          </w:tcPr>
          <w:p w:rsidR="00E23EED" w:rsidRPr="00E23EED" w:rsidRDefault="00E23EED" w:rsidP="00E23EED">
            <w:pPr>
              <w:rPr>
                <w:rFonts w:ascii="Cambria" w:hAnsi="Cambria" w:cs="Arial"/>
                <w:sz w:val="16"/>
                <w:szCs w:val="16"/>
              </w:rPr>
            </w:pPr>
          </w:p>
        </w:tc>
        <w:tc>
          <w:tcPr>
            <w:tcW w:w="5045" w:type="dxa"/>
            <w:tcBorders>
              <w:top w:val="nil"/>
              <w:bottom w:val="nil"/>
            </w:tcBorders>
          </w:tcPr>
          <w:p w:rsidR="00E23EED" w:rsidRPr="00E23EED" w:rsidRDefault="00E23EED" w:rsidP="00E23EED">
            <w:pPr>
              <w:rPr>
                <w:rFonts w:ascii="Cambria" w:hAnsi="Cambria" w:cs="Arial"/>
                <w:sz w:val="16"/>
                <w:szCs w:val="16"/>
              </w:rPr>
            </w:pPr>
          </w:p>
        </w:tc>
      </w:tr>
      <w:tr w:rsidR="00E23EED" w:rsidRPr="00E23EED" w:rsidTr="00B86E7E">
        <w:tc>
          <w:tcPr>
            <w:tcW w:w="5045" w:type="dxa"/>
            <w:tcBorders>
              <w:top w:val="nil"/>
              <w:bottom w:val="single" w:sz="4" w:space="0" w:color="auto"/>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b. Such affiliates that are not banks, savings associations, or cre</w:t>
            </w:r>
            <w:r w:rsidRPr="00E23EED">
              <w:rPr>
                <w:rFonts w:ascii="Cambria" w:hAnsi="Cambria" w:cs="Arial"/>
                <w:sz w:val="16"/>
                <w:szCs w:val="16"/>
              </w:rPr>
              <w:t>d</w:t>
            </w:r>
            <w:r w:rsidRPr="00E23EED">
              <w:rPr>
                <w:rFonts w:ascii="Cambria" w:hAnsi="Cambria" w:cs="Arial"/>
                <w:sz w:val="16"/>
                <w:szCs w:val="16"/>
              </w:rPr>
              <w:t xml:space="preserve">it unions also should list, in addition to the Bureau: </w:t>
            </w:r>
          </w:p>
        </w:tc>
        <w:tc>
          <w:tcPr>
            <w:tcW w:w="5045" w:type="dxa"/>
            <w:tcBorders>
              <w:top w:val="nil"/>
              <w:bottom w:val="single" w:sz="4" w:space="0" w:color="auto"/>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b. Federal Trade Commission: Consumer Response Center – FCRA</w:t>
            </w:r>
          </w:p>
          <w:p w:rsidR="00E23EED" w:rsidRPr="00E23EED" w:rsidRDefault="00E23EED" w:rsidP="00E23EED">
            <w:pPr>
              <w:rPr>
                <w:rFonts w:ascii="Cambria" w:hAnsi="Cambria" w:cs="Arial"/>
                <w:sz w:val="16"/>
                <w:szCs w:val="16"/>
              </w:rPr>
            </w:pPr>
            <w:r w:rsidRPr="00E23EED">
              <w:rPr>
                <w:rFonts w:ascii="Cambria" w:hAnsi="Cambria" w:cs="Arial"/>
                <w:sz w:val="16"/>
                <w:szCs w:val="16"/>
              </w:rPr>
              <w:t>Washington, DC 20580</w:t>
            </w:r>
          </w:p>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(877) 382-4357 </w:t>
            </w:r>
          </w:p>
        </w:tc>
      </w:tr>
      <w:tr w:rsidR="00E23EED" w:rsidRPr="00E23EED" w:rsidTr="00B86E7E">
        <w:tc>
          <w:tcPr>
            <w:tcW w:w="5045" w:type="dxa"/>
            <w:tcBorders>
              <w:bottom w:val="nil"/>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2. To the extent not included in item 1 above:</w:t>
            </w:r>
          </w:p>
        </w:tc>
        <w:tc>
          <w:tcPr>
            <w:tcW w:w="5045" w:type="dxa"/>
            <w:tcBorders>
              <w:bottom w:val="nil"/>
            </w:tcBorders>
          </w:tcPr>
          <w:p w:rsidR="00E23EED" w:rsidRPr="00E23EED" w:rsidRDefault="00E23EED" w:rsidP="00E23EED">
            <w:pPr>
              <w:rPr>
                <w:rFonts w:ascii="Cambria" w:hAnsi="Cambria" w:cs="Arial"/>
                <w:sz w:val="16"/>
                <w:szCs w:val="16"/>
              </w:rPr>
            </w:pPr>
          </w:p>
        </w:tc>
      </w:tr>
      <w:tr w:rsidR="00E23EED" w:rsidRPr="00E23EED" w:rsidTr="00B86E7E">
        <w:tc>
          <w:tcPr>
            <w:tcW w:w="5045" w:type="dxa"/>
            <w:tcBorders>
              <w:top w:val="nil"/>
              <w:bottom w:val="nil"/>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a. National banks, federal savings associations, and federal branches and federal agencies of foreign banks</w:t>
            </w:r>
          </w:p>
        </w:tc>
        <w:tc>
          <w:tcPr>
            <w:tcW w:w="5045" w:type="dxa"/>
            <w:tcBorders>
              <w:top w:val="nil"/>
              <w:bottom w:val="nil"/>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a. Office of the Comptroller of the Currency</w:t>
            </w:r>
          </w:p>
          <w:p w:rsidR="00E23EED" w:rsidRPr="00E23EED" w:rsidRDefault="00E23EED" w:rsidP="00E23EED">
            <w:pPr>
              <w:rPr>
                <w:rFonts w:ascii="Cambria" w:hAnsi="Cambria" w:cs="Arial"/>
                <w:sz w:val="16"/>
                <w:szCs w:val="16"/>
              </w:rPr>
            </w:pPr>
            <w:r w:rsidRPr="00E23EED">
              <w:rPr>
                <w:rFonts w:ascii="Cambria" w:hAnsi="Cambria" w:cs="Arial"/>
                <w:sz w:val="16"/>
                <w:szCs w:val="16"/>
              </w:rPr>
              <w:t>Customer Assistance Group</w:t>
            </w:r>
          </w:p>
          <w:p w:rsidR="00E23EED" w:rsidRPr="00E23EED" w:rsidRDefault="00E23EED" w:rsidP="00E23EED">
            <w:pPr>
              <w:rPr>
                <w:rFonts w:ascii="Cambria" w:hAnsi="Cambria" w:cs="Arial"/>
                <w:sz w:val="16"/>
                <w:szCs w:val="16"/>
              </w:rPr>
            </w:pPr>
            <w:r w:rsidRPr="00E23EED">
              <w:rPr>
                <w:rFonts w:ascii="Cambria" w:hAnsi="Cambria" w:cs="Arial"/>
                <w:sz w:val="16"/>
                <w:szCs w:val="16"/>
              </w:rPr>
              <w:t>1301 McKinney Street, Suite 3450</w:t>
            </w:r>
          </w:p>
          <w:p w:rsidR="00E23EED" w:rsidRPr="00E23EED" w:rsidRDefault="00E23EED" w:rsidP="00E23EED">
            <w:pPr>
              <w:rPr>
                <w:rFonts w:ascii="Cambria" w:hAnsi="Cambria" w:cs="Arial"/>
                <w:sz w:val="16"/>
                <w:szCs w:val="16"/>
              </w:rPr>
            </w:pPr>
            <w:r w:rsidRPr="00E23EED">
              <w:rPr>
                <w:rFonts w:ascii="Cambria" w:hAnsi="Cambria" w:cs="Arial"/>
                <w:sz w:val="16"/>
                <w:szCs w:val="16"/>
              </w:rPr>
              <w:t>Houston, TX 77010-9050</w:t>
            </w:r>
          </w:p>
        </w:tc>
      </w:tr>
      <w:tr w:rsidR="00E23EED" w:rsidRPr="00E23EED" w:rsidTr="00B86E7E">
        <w:tc>
          <w:tcPr>
            <w:tcW w:w="5045" w:type="dxa"/>
            <w:tcBorders>
              <w:top w:val="nil"/>
              <w:bottom w:val="nil"/>
            </w:tcBorders>
          </w:tcPr>
          <w:p w:rsidR="00E23EED" w:rsidRPr="00E23EED" w:rsidRDefault="00E23EED" w:rsidP="00E23EED">
            <w:pPr>
              <w:rPr>
                <w:rFonts w:ascii="Cambria" w:hAnsi="Cambria" w:cs="Arial"/>
                <w:sz w:val="16"/>
                <w:szCs w:val="16"/>
              </w:rPr>
            </w:pPr>
          </w:p>
        </w:tc>
        <w:tc>
          <w:tcPr>
            <w:tcW w:w="5045" w:type="dxa"/>
            <w:tcBorders>
              <w:top w:val="nil"/>
              <w:bottom w:val="nil"/>
            </w:tcBorders>
          </w:tcPr>
          <w:p w:rsidR="00E23EED" w:rsidRPr="00E23EED" w:rsidRDefault="00E23EED" w:rsidP="00E23EED">
            <w:pPr>
              <w:rPr>
                <w:rFonts w:ascii="Cambria" w:hAnsi="Cambria" w:cs="Arial"/>
                <w:sz w:val="16"/>
                <w:szCs w:val="16"/>
              </w:rPr>
            </w:pPr>
          </w:p>
        </w:tc>
      </w:tr>
      <w:tr w:rsidR="00E23EED" w:rsidRPr="00E23EED" w:rsidTr="00B86E7E">
        <w:tc>
          <w:tcPr>
            <w:tcW w:w="5045" w:type="dxa"/>
            <w:tcBorders>
              <w:top w:val="nil"/>
              <w:bottom w:val="nil"/>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b. State member banks, branches and agencies of foreign banks (other than federal branches, federal agencies, and insured state branches of foreign banks), commercial lending companies owned or controlled by foreign banks, and organizations opera</w:t>
            </w:r>
            <w:r w:rsidRPr="00E23EED">
              <w:rPr>
                <w:rFonts w:ascii="Cambria" w:hAnsi="Cambria" w:cs="Arial"/>
                <w:sz w:val="16"/>
                <w:szCs w:val="16"/>
              </w:rPr>
              <w:t>t</w:t>
            </w:r>
            <w:r w:rsidRPr="00E23EED">
              <w:rPr>
                <w:rFonts w:ascii="Cambria" w:hAnsi="Cambria" w:cs="Arial"/>
                <w:sz w:val="16"/>
                <w:szCs w:val="16"/>
              </w:rPr>
              <w:t>ing under section 25 or 25A of the Federal Reserve Act</w:t>
            </w:r>
          </w:p>
        </w:tc>
        <w:tc>
          <w:tcPr>
            <w:tcW w:w="5045" w:type="dxa"/>
            <w:tcBorders>
              <w:top w:val="nil"/>
              <w:bottom w:val="nil"/>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b. Federal Reserve Consumer Help Center</w:t>
            </w:r>
          </w:p>
          <w:p w:rsidR="00E23EED" w:rsidRPr="00E23EED" w:rsidRDefault="00E23EED" w:rsidP="00E23EED">
            <w:pPr>
              <w:rPr>
                <w:rFonts w:ascii="Cambria" w:hAnsi="Cambria" w:cs="Arial"/>
                <w:sz w:val="16"/>
                <w:szCs w:val="16"/>
              </w:rPr>
            </w:pPr>
            <w:r w:rsidRPr="00E23EED">
              <w:rPr>
                <w:rFonts w:ascii="Cambria" w:hAnsi="Cambria" w:cs="Arial"/>
                <w:sz w:val="16"/>
                <w:szCs w:val="16"/>
              </w:rPr>
              <w:t>P.O. Box 1200</w:t>
            </w:r>
          </w:p>
          <w:p w:rsidR="00E23EED" w:rsidRPr="00E23EED" w:rsidRDefault="00E23EED" w:rsidP="00E23EED">
            <w:pPr>
              <w:rPr>
                <w:rFonts w:ascii="Cambria" w:hAnsi="Cambria" w:cs="Arial"/>
                <w:sz w:val="16"/>
                <w:szCs w:val="16"/>
              </w:rPr>
            </w:pPr>
            <w:r w:rsidRPr="00E23EED">
              <w:rPr>
                <w:rFonts w:ascii="Cambria" w:hAnsi="Cambria" w:cs="Arial"/>
                <w:sz w:val="16"/>
                <w:szCs w:val="16"/>
              </w:rPr>
              <w:t>Minneapolis, MN 55480</w:t>
            </w:r>
          </w:p>
        </w:tc>
      </w:tr>
      <w:tr w:rsidR="00E23EED" w:rsidRPr="00E23EED" w:rsidTr="00B86E7E">
        <w:tc>
          <w:tcPr>
            <w:tcW w:w="5045" w:type="dxa"/>
            <w:tcBorders>
              <w:top w:val="nil"/>
              <w:bottom w:val="nil"/>
            </w:tcBorders>
          </w:tcPr>
          <w:p w:rsidR="00E23EED" w:rsidRPr="00E23EED" w:rsidRDefault="00E23EED" w:rsidP="00E23EED">
            <w:pPr>
              <w:rPr>
                <w:rFonts w:ascii="Cambria" w:hAnsi="Cambria" w:cs="Arial"/>
                <w:sz w:val="16"/>
                <w:szCs w:val="16"/>
              </w:rPr>
            </w:pPr>
          </w:p>
        </w:tc>
        <w:tc>
          <w:tcPr>
            <w:tcW w:w="5045" w:type="dxa"/>
            <w:tcBorders>
              <w:top w:val="nil"/>
              <w:bottom w:val="nil"/>
            </w:tcBorders>
          </w:tcPr>
          <w:p w:rsidR="00E23EED" w:rsidRPr="00E23EED" w:rsidRDefault="00E23EED" w:rsidP="00E23EED">
            <w:pPr>
              <w:rPr>
                <w:rFonts w:ascii="Cambria" w:hAnsi="Cambria" w:cs="Arial"/>
                <w:sz w:val="16"/>
                <w:szCs w:val="16"/>
              </w:rPr>
            </w:pPr>
          </w:p>
        </w:tc>
      </w:tr>
      <w:tr w:rsidR="00E23EED" w:rsidRPr="00E23EED" w:rsidTr="00B86E7E">
        <w:tc>
          <w:tcPr>
            <w:tcW w:w="5045" w:type="dxa"/>
            <w:tcBorders>
              <w:top w:val="nil"/>
              <w:bottom w:val="nil"/>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c. Nonmember Insured Banks, Insured State Branches of Foreign Banks, and insured state savings associations</w:t>
            </w:r>
          </w:p>
        </w:tc>
        <w:tc>
          <w:tcPr>
            <w:tcW w:w="5045" w:type="dxa"/>
            <w:tcBorders>
              <w:top w:val="nil"/>
              <w:bottom w:val="nil"/>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c. FDIC Consumer Response Center</w:t>
            </w:r>
          </w:p>
          <w:p w:rsidR="00E23EED" w:rsidRPr="00E23EED" w:rsidRDefault="00E23EED" w:rsidP="00E23EED">
            <w:pPr>
              <w:rPr>
                <w:rFonts w:ascii="Cambria" w:hAnsi="Cambria" w:cs="Arial"/>
                <w:sz w:val="16"/>
                <w:szCs w:val="16"/>
              </w:rPr>
            </w:pPr>
            <w:r w:rsidRPr="00E23EED">
              <w:rPr>
                <w:rFonts w:ascii="Cambria" w:hAnsi="Cambria" w:cs="Arial"/>
                <w:sz w:val="16"/>
                <w:szCs w:val="16"/>
              </w:rPr>
              <w:t>1100 Walnut Street, Box #11</w:t>
            </w:r>
          </w:p>
          <w:p w:rsidR="00E23EED" w:rsidRPr="00E23EED" w:rsidRDefault="00E23EED" w:rsidP="00E23EED">
            <w:pPr>
              <w:rPr>
                <w:rFonts w:ascii="Cambria" w:hAnsi="Cambria" w:cs="Arial"/>
                <w:sz w:val="16"/>
                <w:szCs w:val="16"/>
              </w:rPr>
            </w:pPr>
            <w:r w:rsidRPr="00E23EED">
              <w:rPr>
                <w:rFonts w:ascii="Cambria" w:hAnsi="Cambria" w:cs="Arial"/>
                <w:sz w:val="16"/>
                <w:szCs w:val="16"/>
              </w:rPr>
              <w:t>Kansas City, MO 64106</w:t>
            </w:r>
          </w:p>
        </w:tc>
      </w:tr>
      <w:tr w:rsidR="00E23EED" w:rsidRPr="00E23EED" w:rsidTr="00B86E7E">
        <w:tc>
          <w:tcPr>
            <w:tcW w:w="5045" w:type="dxa"/>
            <w:tcBorders>
              <w:top w:val="nil"/>
              <w:bottom w:val="nil"/>
            </w:tcBorders>
          </w:tcPr>
          <w:p w:rsidR="00E23EED" w:rsidRPr="00E23EED" w:rsidRDefault="00E23EED" w:rsidP="00E23EED">
            <w:pPr>
              <w:rPr>
                <w:rFonts w:ascii="Cambria" w:hAnsi="Cambria" w:cs="Arial"/>
                <w:sz w:val="16"/>
                <w:szCs w:val="16"/>
              </w:rPr>
            </w:pPr>
          </w:p>
        </w:tc>
        <w:tc>
          <w:tcPr>
            <w:tcW w:w="5045" w:type="dxa"/>
            <w:tcBorders>
              <w:top w:val="nil"/>
              <w:bottom w:val="nil"/>
            </w:tcBorders>
          </w:tcPr>
          <w:p w:rsidR="00E23EED" w:rsidRPr="00E23EED" w:rsidRDefault="00E23EED" w:rsidP="00E23EED">
            <w:pPr>
              <w:rPr>
                <w:rFonts w:ascii="Cambria" w:hAnsi="Cambria" w:cs="Arial"/>
                <w:sz w:val="16"/>
                <w:szCs w:val="16"/>
              </w:rPr>
            </w:pPr>
          </w:p>
        </w:tc>
      </w:tr>
      <w:tr w:rsidR="00E23EED" w:rsidRPr="00E23EED" w:rsidTr="00B86E7E">
        <w:tc>
          <w:tcPr>
            <w:tcW w:w="5045" w:type="dxa"/>
            <w:tcBorders>
              <w:top w:val="nil"/>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d. Federal Credit Unions </w:t>
            </w:r>
          </w:p>
        </w:tc>
        <w:tc>
          <w:tcPr>
            <w:tcW w:w="5045" w:type="dxa"/>
            <w:tcBorders>
              <w:top w:val="nil"/>
            </w:tcBorders>
          </w:tcPr>
          <w:p w:rsidR="00E23EED" w:rsidRPr="00E23EED" w:rsidRDefault="00E23EED" w:rsidP="00E23EED">
            <w:pPr>
              <w:rPr>
                <w:rFonts w:ascii="Cambria" w:hAnsi="Cambria" w:cs="Arial"/>
                <w:sz w:val="16"/>
                <w:szCs w:val="16"/>
              </w:rPr>
            </w:pPr>
            <w:r w:rsidRPr="00E23EED">
              <w:rPr>
                <w:rFonts w:ascii="Cambria" w:hAnsi="Cambria" w:cs="Arial"/>
                <w:sz w:val="16"/>
                <w:szCs w:val="16"/>
              </w:rPr>
              <w:t>d. National Credit Union Administration</w:t>
            </w:r>
          </w:p>
          <w:p w:rsidR="00E23EED" w:rsidRPr="00E23EED" w:rsidRDefault="00E23EED" w:rsidP="00E23EED">
            <w:pPr>
              <w:rPr>
                <w:rFonts w:ascii="Cambria" w:hAnsi="Cambria" w:cs="Arial"/>
                <w:sz w:val="16"/>
                <w:szCs w:val="16"/>
              </w:rPr>
            </w:pPr>
            <w:r w:rsidRPr="00E23EED">
              <w:rPr>
                <w:rFonts w:ascii="Cambria" w:hAnsi="Cambria" w:cs="Arial"/>
                <w:sz w:val="16"/>
                <w:szCs w:val="16"/>
              </w:rPr>
              <w:t>Office of Consumer Protection (OCP)</w:t>
            </w:r>
          </w:p>
          <w:p w:rsidR="00E23EED" w:rsidRPr="00E23EED" w:rsidRDefault="00E23EED" w:rsidP="00E23EED">
            <w:pPr>
              <w:rPr>
                <w:rFonts w:ascii="Cambria" w:hAnsi="Cambria" w:cs="Arial"/>
                <w:sz w:val="16"/>
                <w:szCs w:val="16"/>
              </w:rPr>
            </w:pPr>
            <w:r w:rsidRPr="00E23EED">
              <w:rPr>
                <w:rFonts w:ascii="Cambria" w:hAnsi="Cambria" w:cs="Arial"/>
                <w:sz w:val="16"/>
                <w:szCs w:val="16"/>
              </w:rPr>
              <w:t>Division of Consumer Compliance and Outreach (DCCO)</w:t>
            </w:r>
          </w:p>
          <w:p w:rsidR="00E23EED" w:rsidRPr="00E23EED" w:rsidRDefault="00E23EED" w:rsidP="00E23EED">
            <w:pPr>
              <w:rPr>
                <w:rFonts w:ascii="Cambria" w:hAnsi="Cambria" w:cs="Arial"/>
                <w:sz w:val="16"/>
                <w:szCs w:val="16"/>
              </w:rPr>
            </w:pPr>
            <w:r w:rsidRPr="00E23EED">
              <w:rPr>
                <w:rFonts w:ascii="Cambria" w:hAnsi="Cambria" w:cs="Arial"/>
                <w:sz w:val="16"/>
                <w:szCs w:val="16"/>
              </w:rPr>
              <w:t>1775 Duke Street</w:t>
            </w:r>
          </w:p>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Alexandria, VA 22314 </w:t>
            </w:r>
          </w:p>
        </w:tc>
      </w:tr>
      <w:tr w:rsidR="00E23EED" w:rsidRPr="00E23EED" w:rsidTr="00B86E7E">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3. Air carriers </w:t>
            </w:r>
          </w:p>
        </w:tc>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Asst. General Counsel for Aviation Enforcement &amp; Proceedings</w:t>
            </w:r>
          </w:p>
          <w:p w:rsidR="00E23EED" w:rsidRPr="00E23EED" w:rsidRDefault="00E23EED" w:rsidP="00E23EED">
            <w:pPr>
              <w:rPr>
                <w:rFonts w:ascii="Cambria" w:hAnsi="Cambria" w:cs="Arial"/>
                <w:sz w:val="16"/>
                <w:szCs w:val="16"/>
              </w:rPr>
            </w:pPr>
            <w:r w:rsidRPr="00E23EED">
              <w:rPr>
                <w:rFonts w:ascii="Cambria" w:hAnsi="Cambria" w:cs="Arial"/>
                <w:sz w:val="16"/>
                <w:szCs w:val="16"/>
              </w:rPr>
              <w:t>Department of Transportation</w:t>
            </w:r>
          </w:p>
          <w:p w:rsidR="00E23EED" w:rsidRPr="00E23EED" w:rsidRDefault="00E23EED" w:rsidP="00E23EED">
            <w:pPr>
              <w:rPr>
                <w:rFonts w:ascii="Cambria" w:hAnsi="Cambria" w:cs="Arial"/>
                <w:sz w:val="16"/>
                <w:szCs w:val="16"/>
              </w:rPr>
            </w:pPr>
            <w:r w:rsidRPr="00E23EED">
              <w:rPr>
                <w:rFonts w:ascii="Cambria" w:hAnsi="Cambria" w:cs="Arial"/>
                <w:sz w:val="16"/>
                <w:szCs w:val="16"/>
              </w:rPr>
              <w:t>400 Seventh Street SW</w:t>
            </w:r>
          </w:p>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Washington, DC 20590 </w:t>
            </w:r>
          </w:p>
        </w:tc>
      </w:tr>
      <w:tr w:rsidR="00E23EED" w:rsidRPr="00E23EED" w:rsidTr="00B86E7E">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4. Creditors Subject to Surface Transportation Board </w:t>
            </w:r>
          </w:p>
        </w:tc>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Office of Proceedings, Surface Transportation Board</w:t>
            </w:r>
          </w:p>
          <w:p w:rsidR="00E23EED" w:rsidRPr="00E23EED" w:rsidRDefault="00E23EED" w:rsidP="00E23EED">
            <w:pPr>
              <w:rPr>
                <w:rFonts w:ascii="Cambria" w:hAnsi="Cambria" w:cs="Arial"/>
                <w:sz w:val="16"/>
                <w:szCs w:val="16"/>
              </w:rPr>
            </w:pPr>
            <w:r w:rsidRPr="00E23EED">
              <w:rPr>
                <w:rFonts w:ascii="Cambria" w:hAnsi="Cambria" w:cs="Arial"/>
                <w:sz w:val="16"/>
                <w:szCs w:val="16"/>
              </w:rPr>
              <w:t>Department of Transportation</w:t>
            </w:r>
          </w:p>
          <w:p w:rsidR="00E23EED" w:rsidRPr="00E23EED" w:rsidRDefault="00E23EED" w:rsidP="00E23EED">
            <w:pPr>
              <w:rPr>
                <w:rFonts w:ascii="Cambria" w:hAnsi="Cambria" w:cs="Arial"/>
                <w:sz w:val="16"/>
                <w:szCs w:val="16"/>
              </w:rPr>
            </w:pPr>
            <w:r w:rsidRPr="00E23EED">
              <w:rPr>
                <w:rFonts w:ascii="Cambria" w:hAnsi="Cambria" w:cs="Arial"/>
                <w:sz w:val="16"/>
                <w:szCs w:val="16"/>
              </w:rPr>
              <w:t>1925 K Street NW</w:t>
            </w:r>
          </w:p>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Washington, DC 20423 </w:t>
            </w:r>
          </w:p>
        </w:tc>
      </w:tr>
      <w:tr w:rsidR="00E23EED" w:rsidRPr="00E23EED" w:rsidTr="00B86E7E">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5. Creditors Subject to Packers and Stockyards Act </w:t>
            </w:r>
          </w:p>
        </w:tc>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Nearest Packers and Stockyards Administration area supervisor </w:t>
            </w:r>
          </w:p>
        </w:tc>
      </w:tr>
      <w:tr w:rsidR="00E23EED" w:rsidRPr="00E23EED" w:rsidTr="00B86E7E">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6. Small Business Investment Companies </w:t>
            </w:r>
          </w:p>
        </w:tc>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Associate Deputy Administrator for Capital Access</w:t>
            </w:r>
          </w:p>
          <w:p w:rsidR="00E23EED" w:rsidRPr="00E23EED" w:rsidRDefault="00E23EED" w:rsidP="00E23EED">
            <w:pPr>
              <w:rPr>
                <w:rFonts w:ascii="Cambria" w:hAnsi="Cambria" w:cs="Arial"/>
                <w:sz w:val="16"/>
                <w:szCs w:val="16"/>
              </w:rPr>
            </w:pPr>
            <w:r w:rsidRPr="00E23EED">
              <w:rPr>
                <w:rFonts w:ascii="Cambria" w:hAnsi="Cambria" w:cs="Arial"/>
                <w:sz w:val="16"/>
                <w:szCs w:val="16"/>
              </w:rPr>
              <w:t>United States Small Business Administration</w:t>
            </w:r>
          </w:p>
          <w:p w:rsidR="00E23EED" w:rsidRPr="00E23EED" w:rsidRDefault="00E23EED" w:rsidP="00E23EED">
            <w:pPr>
              <w:rPr>
                <w:rFonts w:ascii="Cambria" w:hAnsi="Cambria" w:cs="Arial"/>
                <w:sz w:val="16"/>
                <w:szCs w:val="16"/>
              </w:rPr>
            </w:pPr>
            <w:r w:rsidRPr="00E23EED">
              <w:rPr>
                <w:rFonts w:ascii="Cambria" w:hAnsi="Cambria" w:cs="Arial"/>
                <w:sz w:val="16"/>
                <w:szCs w:val="16"/>
              </w:rPr>
              <w:t>406 Third Street, SW, 8th Floor</w:t>
            </w:r>
          </w:p>
          <w:p w:rsidR="00E23EED" w:rsidRPr="00E23EED" w:rsidRDefault="00E23EED" w:rsidP="00E23EED">
            <w:pPr>
              <w:rPr>
                <w:rFonts w:ascii="Cambria" w:hAnsi="Cambria" w:cs="Arial"/>
                <w:sz w:val="16"/>
                <w:szCs w:val="16"/>
              </w:rPr>
            </w:pPr>
            <w:r w:rsidRPr="00E23EED">
              <w:rPr>
                <w:rFonts w:ascii="Cambria" w:hAnsi="Cambria" w:cs="Arial"/>
                <w:sz w:val="16"/>
                <w:szCs w:val="16"/>
              </w:rPr>
              <w:lastRenderedPageBreak/>
              <w:t xml:space="preserve">Washington, DC 20416 </w:t>
            </w:r>
          </w:p>
        </w:tc>
      </w:tr>
      <w:tr w:rsidR="00E23EED" w:rsidRPr="00E23EED" w:rsidTr="00B86E7E">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lastRenderedPageBreak/>
              <w:t xml:space="preserve">7. Brokers and Dealers </w:t>
            </w:r>
          </w:p>
        </w:tc>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Securities and Exchange Commission</w:t>
            </w:r>
          </w:p>
          <w:p w:rsidR="00E23EED" w:rsidRPr="00E23EED" w:rsidRDefault="00E23EED" w:rsidP="00E23EED">
            <w:pPr>
              <w:rPr>
                <w:rFonts w:ascii="Cambria" w:hAnsi="Cambria" w:cs="Arial"/>
                <w:sz w:val="16"/>
                <w:szCs w:val="16"/>
              </w:rPr>
            </w:pPr>
            <w:r w:rsidRPr="00E23EED">
              <w:rPr>
                <w:rFonts w:ascii="Cambria" w:hAnsi="Cambria" w:cs="Arial"/>
                <w:sz w:val="16"/>
                <w:szCs w:val="16"/>
              </w:rPr>
              <w:t>100 F St NE</w:t>
            </w:r>
          </w:p>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Washington, DC 20549 </w:t>
            </w:r>
          </w:p>
        </w:tc>
      </w:tr>
      <w:tr w:rsidR="00E23EED" w:rsidRPr="00E23EED" w:rsidTr="00B86E7E">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8. Federal Land Banks, Federal Land Bank Associations, Federal Intermediate Credit Banks, and Production Credit Associations </w:t>
            </w:r>
          </w:p>
        </w:tc>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Farm Credit Administration</w:t>
            </w:r>
          </w:p>
          <w:p w:rsidR="00E23EED" w:rsidRPr="00E23EED" w:rsidRDefault="00E23EED" w:rsidP="00E23EED">
            <w:pPr>
              <w:rPr>
                <w:rFonts w:ascii="Cambria" w:hAnsi="Cambria" w:cs="Arial"/>
                <w:sz w:val="16"/>
                <w:szCs w:val="16"/>
              </w:rPr>
            </w:pPr>
            <w:r w:rsidRPr="00E23EED">
              <w:rPr>
                <w:rFonts w:ascii="Cambria" w:hAnsi="Cambria" w:cs="Arial"/>
                <w:sz w:val="16"/>
                <w:szCs w:val="16"/>
              </w:rPr>
              <w:t>1501 Farm Credit Drive</w:t>
            </w:r>
          </w:p>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McLean, VA 22102-5090 </w:t>
            </w:r>
          </w:p>
        </w:tc>
      </w:tr>
      <w:tr w:rsidR="00E23EED" w:rsidRPr="00E23EED" w:rsidTr="00B86E7E">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9. Retailers, Finance Companies, and All Other Creditors Not Listed Above </w:t>
            </w:r>
          </w:p>
        </w:tc>
        <w:tc>
          <w:tcPr>
            <w:tcW w:w="5045" w:type="dxa"/>
          </w:tcPr>
          <w:p w:rsidR="00E23EED" w:rsidRPr="00E23EED" w:rsidRDefault="00E23EED" w:rsidP="00E23EED">
            <w:pPr>
              <w:rPr>
                <w:rFonts w:ascii="Cambria" w:hAnsi="Cambria" w:cs="Arial"/>
                <w:sz w:val="16"/>
                <w:szCs w:val="16"/>
              </w:rPr>
            </w:pPr>
            <w:r w:rsidRPr="00E23EED">
              <w:rPr>
                <w:rFonts w:ascii="Cambria" w:hAnsi="Cambria" w:cs="Arial"/>
                <w:sz w:val="16"/>
                <w:szCs w:val="16"/>
              </w:rPr>
              <w:t>FTC Regional Office for region in which the creditor operates or</w:t>
            </w:r>
          </w:p>
          <w:p w:rsidR="00E23EED" w:rsidRPr="00E23EED" w:rsidRDefault="00E23EED" w:rsidP="00E23EED">
            <w:pPr>
              <w:rPr>
                <w:rFonts w:ascii="Cambria" w:hAnsi="Cambria" w:cs="Arial"/>
                <w:sz w:val="16"/>
                <w:szCs w:val="16"/>
              </w:rPr>
            </w:pPr>
            <w:r w:rsidRPr="00E23EED">
              <w:rPr>
                <w:rFonts w:ascii="Cambria" w:hAnsi="Cambria" w:cs="Arial"/>
                <w:sz w:val="16"/>
                <w:szCs w:val="16"/>
              </w:rPr>
              <w:t>Federal Trade Commission: Consumer Response Center – FCRA</w:t>
            </w:r>
          </w:p>
          <w:p w:rsidR="00E23EED" w:rsidRPr="00E23EED" w:rsidRDefault="00E23EED" w:rsidP="00E23EED">
            <w:pPr>
              <w:rPr>
                <w:rFonts w:ascii="Cambria" w:hAnsi="Cambria" w:cs="Arial"/>
                <w:sz w:val="16"/>
                <w:szCs w:val="16"/>
              </w:rPr>
            </w:pPr>
            <w:r w:rsidRPr="00E23EED">
              <w:rPr>
                <w:rFonts w:ascii="Cambria" w:hAnsi="Cambria" w:cs="Arial"/>
                <w:sz w:val="16"/>
                <w:szCs w:val="16"/>
              </w:rPr>
              <w:t>Washington, DC 20580</w:t>
            </w:r>
          </w:p>
          <w:p w:rsidR="00E23EED" w:rsidRPr="00E23EED" w:rsidRDefault="00E23EED" w:rsidP="00E23EED">
            <w:pPr>
              <w:rPr>
                <w:rFonts w:ascii="Cambria" w:hAnsi="Cambria" w:cs="Arial"/>
                <w:sz w:val="16"/>
                <w:szCs w:val="16"/>
              </w:rPr>
            </w:pPr>
            <w:r w:rsidRPr="00E23EED">
              <w:rPr>
                <w:rFonts w:ascii="Cambria" w:hAnsi="Cambria" w:cs="Arial"/>
                <w:sz w:val="16"/>
                <w:szCs w:val="16"/>
              </w:rPr>
              <w:t xml:space="preserve">(877) 382-4357 </w:t>
            </w:r>
          </w:p>
        </w:tc>
      </w:tr>
    </w:tbl>
    <w:p w:rsidR="00E23EED" w:rsidRPr="00E23EED" w:rsidRDefault="00E23EED" w:rsidP="00E23EED">
      <w:pPr>
        <w:widowControl w:val="0"/>
        <w:rPr>
          <w:rFonts w:ascii="Cambria" w:hAnsi="Cambria"/>
          <w:kern w:val="16"/>
          <w:sz w:val="20"/>
        </w:rPr>
      </w:pPr>
    </w:p>
    <w:p w:rsidR="00E23EED" w:rsidRPr="00E23EED" w:rsidRDefault="00E23EED" w:rsidP="00E23EED">
      <w:pPr>
        <w:widowControl w:val="0"/>
        <w:autoSpaceDE w:val="0"/>
        <w:autoSpaceDN w:val="0"/>
        <w:adjustRightInd w:val="0"/>
        <w:jc w:val="center"/>
        <w:outlineLvl w:val="0"/>
        <w:rPr>
          <w:rFonts w:ascii="Cambria" w:hAnsi="Cambria"/>
          <w:b/>
          <w:lang w:val="x-none" w:eastAsia="x-none"/>
        </w:rPr>
      </w:pPr>
      <w:r w:rsidRPr="00E23EED">
        <w:rPr>
          <w:rFonts w:ascii="Cambria" w:hAnsi="Cambria"/>
          <w:b/>
          <w:lang w:eastAsia="x-none"/>
        </w:rPr>
        <w:t>Additional Information about</w:t>
      </w:r>
      <w:r w:rsidRPr="00E23EED">
        <w:rPr>
          <w:rFonts w:ascii="Cambria" w:hAnsi="Cambria"/>
          <w:b/>
          <w:lang w:val="x-none" w:eastAsia="x-none"/>
        </w:rPr>
        <w:t xml:space="preserve"> the Fair Credit Reporting Act</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The Summary of Your Rights provided above does not reflect certain amendments contained in the Consumer Reporting Employment Clarification Act of 1998. The following additional information may be important for you:</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Records of convictions of crimes can be reported regardless of when they occurred.</w:t>
      </w:r>
    </w:p>
    <w:p w:rsidR="00E23EED" w:rsidRPr="00E23EED" w:rsidRDefault="00E23EED" w:rsidP="00E23EED">
      <w:pPr>
        <w:widowControl w:val="0"/>
        <w:rPr>
          <w:rFonts w:ascii="Cambria" w:hAnsi="Cambria"/>
          <w:kern w:val="16"/>
          <w:sz w:val="20"/>
        </w:rPr>
      </w:pPr>
    </w:p>
    <w:p w:rsidR="00E23EED" w:rsidRPr="00E23EED" w:rsidRDefault="00E23EED" w:rsidP="00E23EED">
      <w:pPr>
        <w:widowControl w:val="0"/>
        <w:rPr>
          <w:rFonts w:ascii="Cambria" w:hAnsi="Cambria"/>
          <w:kern w:val="16"/>
          <w:sz w:val="20"/>
        </w:rPr>
      </w:pPr>
      <w:r w:rsidRPr="00E23EED">
        <w:rPr>
          <w:rFonts w:ascii="Cambria" w:hAnsi="Cambria"/>
          <w:kern w:val="16"/>
          <w:sz w:val="20"/>
        </w:rPr>
        <w:t>• If you apply for a job that is covered by the Department of Transportation’s authority to establish qualific</w:t>
      </w:r>
      <w:r w:rsidRPr="00E23EED">
        <w:rPr>
          <w:rFonts w:ascii="Cambria" w:hAnsi="Cambria"/>
          <w:kern w:val="16"/>
          <w:sz w:val="20"/>
        </w:rPr>
        <w:t>a</w:t>
      </w:r>
      <w:r w:rsidRPr="00E23EED">
        <w:rPr>
          <w:rFonts w:ascii="Cambria" w:hAnsi="Cambria"/>
          <w:kern w:val="16"/>
          <w:sz w:val="20"/>
        </w:rPr>
        <w:t>tions and the maximum hours for that job and you apply by mail, telephone, computer, or other similar means, your consent to a consumer report may validly be obtained orally, in writing, or electronically. If an adverse action is taken against you because of a consumer report for which you gave your consent over the telephone, computer, or similar means, you may be informed of the adverse action and the name, address and phone number of the consumer reporting agency, orally, in writing, or electronically.</w:t>
      </w:r>
    </w:p>
    <w:p w:rsidR="001E2353" w:rsidRDefault="001E2353" w:rsidP="00BC5D22">
      <w:pPr>
        <w:pStyle w:val="Small"/>
      </w:pPr>
      <w:r>
        <w:br w:type="page"/>
      </w:r>
    </w:p>
    <w:p w:rsidR="00E446E2" w:rsidRPr="00047E4A" w:rsidRDefault="00E446E2" w:rsidP="00E446E2">
      <w:pPr>
        <w:pStyle w:val="Small"/>
      </w:pPr>
      <w:r w:rsidRPr="00047E4A">
        <w:lastRenderedPageBreak/>
        <w:t>ARTICLE 23-A</w:t>
      </w:r>
    </w:p>
    <w:p w:rsidR="00E446E2" w:rsidRPr="00047E4A" w:rsidRDefault="00E446E2" w:rsidP="00E446E2">
      <w:pPr>
        <w:pStyle w:val="Small"/>
      </w:pPr>
      <w:r w:rsidRPr="00047E4A">
        <w:t>LICENSURE AND EMPLOYMENT OF PERSONS PREVIOUSLY</w:t>
      </w:r>
    </w:p>
    <w:p w:rsidR="00E446E2" w:rsidRPr="00047E4A" w:rsidRDefault="00E446E2" w:rsidP="00E446E2">
      <w:pPr>
        <w:pStyle w:val="Small"/>
      </w:pPr>
      <w:r w:rsidRPr="00047E4A">
        <w:t>CONVICTED OF ONE OR MORE CRIMINAL OFFENSES</w:t>
      </w:r>
    </w:p>
    <w:p w:rsidR="00E446E2" w:rsidRPr="00047E4A" w:rsidRDefault="00E446E2" w:rsidP="00E446E2">
      <w:pPr>
        <w:pStyle w:val="Small"/>
      </w:pPr>
      <w:proofErr w:type="gramStart"/>
      <w:r w:rsidRPr="00047E4A">
        <w:t>Section 750.</w:t>
      </w:r>
      <w:proofErr w:type="gramEnd"/>
      <w:r w:rsidRPr="00047E4A">
        <w:t xml:space="preserve"> </w:t>
      </w:r>
      <w:proofErr w:type="gramStart"/>
      <w:r w:rsidRPr="00047E4A">
        <w:t>Definitions.</w:t>
      </w:r>
      <w:proofErr w:type="gramEnd"/>
    </w:p>
    <w:p w:rsidR="00E446E2" w:rsidRPr="00047E4A" w:rsidRDefault="00E446E2" w:rsidP="00E446E2">
      <w:pPr>
        <w:pStyle w:val="Small"/>
      </w:pPr>
      <w:proofErr w:type="gramStart"/>
      <w:r w:rsidRPr="00047E4A">
        <w:t>Section 751.</w:t>
      </w:r>
      <w:proofErr w:type="gramEnd"/>
      <w:r w:rsidRPr="00047E4A">
        <w:t xml:space="preserve"> </w:t>
      </w:r>
      <w:proofErr w:type="gramStart"/>
      <w:r w:rsidRPr="00047E4A">
        <w:t>Applicability.</w:t>
      </w:r>
      <w:proofErr w:type="gramEnd"/>
    </w:p>
    <w:p w:rsidR="00E446E2" w:rsidRPr="00047E4A" w:rsidRDefault="00E446E2" w:rsidP="00E446E2">
      <w:pPr>
        <w:pStyle w:val="Small"/>
      </w:pPr>
      <w:proofErr w:type="gramStart"/>
      <w:r w:rsidRPr="00047E4A">
        <w:t>Section 752.</w:t>
      </w:r>
      <w:proofErr w:type="gramEnd"/>
      <w:r w:rsidRPr="00047E4A">
        <w:t xml:space="preserve"> Unfair</w:t>
      </w:r>
      <w:r>
        <w:t xml:space="preserve"> </w:t>
      </w:r>
      <w:r w:rsidRPr="00047E4A">
        <w:t>discrimination against persons previously convicted</w:t>
      </w:r>
      <w:r>
        <w:t xml:space="preserve"> </w:t>
      </w:r>
      <w:r w:rsidRPr="00047E4A">
        <w:t>of one or more criminal offenses prohibited.</w:t>
      </w:r>
    </w:p>
    <w:p w:rsidR="00E446E2" w:rsidRPr="00047E4A" w:rsidRDefault="00E446E2" w:rsidP="00E446E2">
      <w:pPr>
        <w:pStyle w:val="Small"/>
      </w:pPr>
      <w:proofErr w:type="gramStart"/>
      <w:r w:rsidRPr="00047E4A">
        <w:t>Section 753.</w:t>
      </w:r>
      <w:proofErr w:type="gramEnd"/>
      <w:r w:rsidRPr="00047E4A">
        <w:t xml:space="preserve"> </w:t>
      </w:r>
      <w:proofErr w:type="gramStart"/>
      <w:r w:rsidRPr="00047E4A">
        <w:t>Factors to be considered</w:t>
      </w:r>
      <w:r>
        <w:t xml:space="preserve"> </w:t>
      </w:r>
      <w:r w:rsidRPr="00047E4A">
        <w:t>concerning</w:t>
      </w:r>
      <w:r>
        <w:t xml:space="preserve"> </w:t>
      </w:r>
      <w:r w:rsidRPr="00047E4A">
        <w:t>a</w:t>
      </w:r>
      <w:r>
        <w:t xml:space="preserve"> </w:t>
      </w:r>
      <w:r w:rsidRPr="00047E4A">
        <w:t>previous</w:t>
      </w:r>
      <w:r>
        <w:t xml:space="preserve"> </w:t>
      </w:r>
      <w:r w:rsidRPr="00047E4A">
        <w:t>criminal</w:t>
      </w:r>
      <w:r>
        <w:t xml:space="preserve"> </w:t>
      </w:r>
      <w:r w:rsidRPr="00047E4A">
        <w:t>conviction; presumption.</w:t>
      </w:r>
      <w:proofErr w:type="gramEnd"/>
    </w:p>
    <w:p w:rsidR="00E446E2" w:rsidRPr="00047E4A" w:rsidRDefault="00E446E2" w:rsidP="00E446E2">
      <w:pPr>
        <w:pStyle w:val="Small"/>
      </w:pPr>
      <w:proofErr w:type="gramStart"/>
      <w:r w:rsidRPr="00047E4A">
        <w:t>Section 754.</w:t>
      </w:r>
      <w:proofErr w:type="gramEnd"/>
      <w:r w:rsidRPr="00047E4A">
        <w:t xml:space="preserve"> </w:t>
      </w:r>
      <w:proofErr w:type="gramStart"/>
      <w:r w:rsidRPr="00047E4A">
        <w:t>Written statement upon denial of license or employment.</w:t>
      </w:r>
      <w:proofErr w:type="gramEnd"/>
    </w:p>
    <w:p w:rsidR="00E446E2" w:rsidRDefault="00E446E2" w:rsidP="00E446E2">
      <w:pPr>
        <w:pStyle w:val="Small"/>
      </w:pPr>
      <w:proofErr w:type="gramStart"/>
      <w:r w:rsidRPr="00047E4A">
        <w:t>Section 755.</w:t>
      </w:r>
      <w:proofErr w:type="gramEnd"/>
      <w:r w:rsidRPr="00047E4A">
        <w:t xml:space="preserve"> </w:t>
      </w:r>
      <w:proofErr w:type="gramStart"/>
      <w:r w:rsidRPr="00047E4A">
        <w:t>Enforcement.</w:t>
      </w:r>
      <w:proofErr w:type="gramEnd"/>
    </w:p>
    <w:p w:rsidR="00E446E2" w:rsidRPr="00047E4A" w:rsidRDefault="00E446E2" w:rsidP="00E446E2">
      <w:pPr>
        <w:pStyle w:val="Small"/>
      </w:pPr>
    </w:p>
    <w:p w:rsidR="00E446E2" w:rsidRDefault="00E446E2" w:rsidP="00E446E2">
      <w:pPr>
        <w:pStyle w:val="Small"/>
      </w:pPr>
      <w:r>
        <w:t>§ 750.</w:t>
      </w:r>
      <w:r>
        <w:tab/>
      </w:r>
      <w:proofErr w:type="gramStart"/>
      <w:r>
        <w:t>Definitions.</w:t>
      </w:r>
      <w:proofErr w:type="gramEnd"/>
      <w:r>
        <w:t xml:space="preserve"> For the purposes of this article, the following terms shall have the following meanings:</w:t>
      </w:r>
    </w:p>
    <w:p w:rsidR="00E446E2" w:rsidRDefault="00E446E2" w:rsidP="00E446E2">
      <w:pPr>
        <w:pStyle w:val="Small"/>
        <w:ind w:left="360"/>
      </w:pPr>
      <w:r>
        <w:t>(1)</w:t>
      </w:r>
      <w:r>
        <w:tab/>
        <w:t>"Public agency" means the state or any local subdivision thereof, or any state or local department, agency, board or commission.</w:t>
      </w:r>
    </w:p>
    <w:p w:rsidR="00E446E2" w:rsidRDefault="00E446E2" w:rsidP="00E446E2">
      <w:pPr>
        <w:pStyle w:val="Small"/>
        <w:ind w:left="360"/>
      </w:pPr>
      <w:r>
        <w:t>(2)</w:t>
      </w:r>
      <w:r>
        <w:tab/>
        <w:t>"Private employer" means any person, company, corporation, labor organization or association which employs ten or more persons.</w:t>
      </w:r>
    </w:p>
    <w:p w:rsidR="00E446E2" w:rsidRDefault="00E446E2" w:rsidP="00E446E2">
      <w:pPr>
        <w:pStyle w:val="Small"/>
        <w:ind w:left="360"/>
      </w:pPr>
      <w:r>
        <w:t>(3)</w:t>
      </w:r>
      <w:r>
        <w:tab/>
        <w:t>"Direct relationship" means that the nature of criminal conduct for which the person was convicted has a direct bearing on his fi</w:t>
      </w:r>
      <w:r>
        <w:t>t</w:t>
      </w:r>
      <w:r>
        <w:t>ness or ability to perform one or more of the duties or responsibilities necessarily related to the license, opportunity, or job in question.</w:t>
      </w:r>
    </w:p>
    <w:p w:rsidR="00E446E2" w:rsidRDefault="00E446E2" w:rsidP="00E446E2">
      <w:pPr>
        <w:pStyle w:val="Small"/>
        <w:ind w:left="360"/>
      </w:pPr>
      <w:r>
        <w:t>(4)</w:t>
      </w:r>
      <w:r>
        <w:tab/>
        <w:t>"License" means any certificate, license, permit or grant of permission required by the laws of this state, its political subdivisions or instrumentalities as a condition for the lawful practice of any occupation, employment, trade, vocation, business, or profession. Provided, however, that "license" shall not, for the purposes of this article, include any license or permit to own, possess, carry, or fire any expl</w:t>
      </w:r>
      <w:r>
        <w:t>o</w:t>
      </w:r>
      <w:r>
        <w:t>sive, pistol, handgun, rifle, shotgun, or other firearm.</w:t>
      </w:r>
    </w:p>
    <w:p w:rsidR="00E446E2" w:rsidRDefault="00E446E2" w:rsidP="00E446E2">
      <w:pPr>
        <w:pStyle w:val="Small"/>
        <w:ind w:left="360"/>
      </w:pPr>
      <w:r>
        <w:t>(5)</w:t>
      </w:r>
      <w:r>
        <w:tab/>
        <w:t>"Employment" means any occupation, vocation or employment, or any form of vocational or educational training. Provided, howe</w:t>
      </w:r>
      <w:r>
        <w:t>v</w:t>
      </w:r>
      <w:r>
        <w:t>er, that "employment" shall not, for the purposes of this article, include membership in any law enforcement agency.</w:t>
      </w:r>
    </w:p>
    <w:p w:rsidR="00E446E2" w:rsidRDefault="00E446E2" w:rsidP="00E446E2">
      <w:pPr>
        <w:pStyle w:val="Small"/>
      </w:pPr>
      <w:r>
        <w:t xml:space="preserve">§ 751. </w:t>
      </w:r>
      <w:proofErr w:type="gramStart"/>
      <w:r>
        <w:t>Applicability.</w:t>
      </w:r>
      <w:proofErr w:type="gramEnd"/>
      <w:r>
        <w:t xml:space="preserve"> The provisions of this article shall apply to any application by any person for a license or employment at any public or pr</w:t>
      </w:r>
      <w:r>
        <w:t>i</w:t>
      </w:r>
      <w:r>
        <w:t>vate employer, who has previously been convicted of one or more criminal offenses in this state or in any other jurisdiction, and to any license or employment held by any person whose conviction of one or more criminal offenses in this state or in any other 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misrepresentation in connection with an application for employment made by a prospective employee or previously made by a current employee.</w:t>
      </w:r>
    </w:p>
    <w:p w:rsidR="00E446E2" w:rsidRDefault="00E446E2" w:rsidP="00E446E2">
      <w:pPr>
        <w:pStyle w:val="Small"/>
      </w:pPr>
      <w:r>
        <w:t>§ 752.</w:t>
      </w:r>
      <w:r>
        <w:tab/>
        <w:t>Unfair discrimination against persons previously convicted of one or more criminal offenses prohibited. No application for any l</w:t>
      </w:r>
      <w:r>
        <w:t>i</w:t>
      </w:r>
      <w:r>
        <w:t>cense or employment, and no employment or license held by an individual, to which the provisions of this article are applicable, shall be denied or acted upon adversely by reason of the individual's having been previously convicted of one or more criminal offenses, or by reason of a fin</w:t>
      </w:r>
      <w:r>
        <w:t>d</w:t>
      </w:r>
      <w:r>
        <w:t>ing of lack of "good moral character" when such finding is based upon the fact that the individual has previously been convicted of one or more criminal offenses, unless:</w:t>
      </w:r>
    </w:p>
    <w:p w:rsidR="00E446E2" w:rsidRDefault="00E446E2" w:rsidP="00E446E2">
      <w:pPr>
        <w:pStyle w:val="Small"/>
        <w:ind w:left="360"/>
      </w:pPr>
      <w:r>
        <w:t>(1)</w:t>
      </w:r>
      <w:r>
        <w:tab/>
      </w:r>
      <w:proofErr w:type="gramStart"/>
      <w:r>
        <w:t>there</w:t>
      </w:r>
      <w:proofErr w:type="gramEnd"/>
      <w:r>
        <w:t xml:space="preserve"> is a direct relationship between one or more of the previous criminal offenses and the specific license or employment sought or held by the individual; or</w:t>
      </w:r>
    </w:p>
    <w:p w:rsidR="00E446E2" w:rsidRDefault="00E446E2" w:rsidP="00E446E2">
      <w:pPr>
        <w:pStyle w:val="Small"/>
        <w:ind w:left="360"/>
      </w:pPr>
      <w:r>
        <w:t>(2)</w:t>
      </w:r>
      <w:r>
        <w:tab/>
      </w:r>
      <w:proofErr w:type="gramStart"/>
      <w:r>
        <w:t>the</w:t>
      </w:r>
      <w:proofErr w:type="gramEnd"/>
      <w:r>
        <w:t xml:space="preserve"> issuance or continuation of the license or the granting or continuation of the employment would involve an unreasonable risk to property or to the safety or welfare of specific individuals or the general public.</w:t>
      </w:r>
    </w:p>
    <w:p w:rsidR="00E446E2" w:rsidRDefault="00E446E2" w:rsidP="00E446E2">
      <w:pPr>
        <w:pStyle w:val="Small"/>
      </w:pPr>
      <w:r>
        <w:t>§ 753.</w:t>
      </w:r>
      <w:r>
        <w:tab/>
      </w:r>
      <w:proofErr w:type="gramStart"/>
      <w:r>
        <w:t>Factors to be considered concerning a previous criminal conviction; presumption.</w:t>
      </w:r>
      <w:proofErr w:type="gramEnd"/>
    </w:p>
    <w:p w:rsidR="00E446E2" w:rsidRDefault="00E446E2" w:rsidP="00E446E2">
      <w:pPr>
        <w:pStyle w:val="Small"/>
        <w:ind w:left="360"/>
      </w:pPr>
      <w:r>
        <w:t>1.</w:t>
      </w:r>
      <w:r>
        <w:tab/>
        <w:t>In making a determination pursuant to section seven hundred fifty-two of this chapter, the public agency or private employer shall consider the following factors:</w:t>
      </w:r>
    </w:p>
    <w:p w:rsidR="00E446E2" w:rsidRDefault="00E446E2" w:rsidP="00E446E2">
      <w:pPr>
        <w:pStyle w:val="Small"/>
        <w:ind w:left="720"/>
      </w:pPr>
      <w:r>
        <w:t>(a)</w:t>
      </w:r>
      <w:r>
        <w:tab/>
        <w:t>The public policy of this state, as expressed in this act, to encourage the licensure and employment of persons previously convicted of one or more criminal offenses.</w:t>
      </w:r>
    </w:p>
    <w:p w:rsidR="00E446E2" w:rsidRDefault="00E446E2" w:rsidP="00E446E2">
      <w:pPr>
        <w:pStyle w:val="Small"/>
        <w:ind w:left="720"/>
      </w:pPr>
      <w:r>
        <w:t>(b)</w:t>
      </w:r>
      <w:r>
        <w:tab/>
        <w:t>The specific duties and responsibilities necessarily related to the license or employment sought or held by the person.</w:t>
      </w:r>
    </w:p>
    <w:p w:rsidR="00E446E2" w:rsidRDefault="00E446E2" w:rsidP="00E446E2">
      <w:pPr>
        <w:pStyle w:val="Small"/>
        <w:ind w:left="720"/>
      </w:pPr>
      <w:r>
        <w:t>(c)</w:t>
      </w:r>
      <w:r>
        <w:tab/>
        <w:t>The bearing, if any, the criminal offense or offenses for which the person was previously convicted will have on his fitness or ability to perform one or more such duties or responsibilities.</w:t>
      </w:r>
    </w:p>
    <w:p w:rsidR="00E446E2" w:rsidRDefault="00E446E2" w:rsidP="00E446E2">
      <w:pPr>
        <w:pStyle w:val="Small"/>
        <w:ind w:left="720"/>
      </w:pPr>
      <w:r>
        <w:t>(d)</w:t>
      </w:r>
      <w:r>
        <w:tab/>
        <w:t>The time which has elapsed since the occurrence of the criminal offense or offenses.</w:t>
      </w:r>
    </w:p>
    <w:p w:rsidR="00E446E2" w:rsidRDefault="00E446E2" w:rsidP="00E446E2">
      <w:pPr>
        <w:pStyle w:val="Small"/>
        <w:ind w:left="720"/>
      </w:pPr>
      <w:r>
        <w:t>(e)</w:t>
      </w:r>
      <w:r>
        <w:tab/>
        <w:t>The age of the person at the time of occurrence of the criminal offense or offenses.</w:t>
      </w:r>
    </w:p>
    <w:p w:rsidR="00E446E2" w:rsidRDefault="00E446E2" w:rsidP="00E446E2">
      <w:pPr>
        <w:pStyle w:val="Small"/>
        <w:ind w:left="720"/>
      </w:pPr>
      <w:r>
        <w:t>(f)</w:t>
      </w:r>
      <w:r>
        <w:tab/>
        <w:t>The seriousness of the offense or offenses.</w:t>
      </w:r>
    </w:p>
    <w:p w:rsidR="00E446E2" w:rsidRDefault="00E446E2" w:rsidP="00E446E2">
      <w:pPr>
        <w:pStyle w:val="Small"/>
        <w:ind w:left="720"/>
      </w:pPr>
      <w:r>
        <w:t>(g)</w:t>
      </w:r>
      <w:r>
        <w:tab/>
        <w:t>Any information produced by the person, or produced on his behalf, in regard to his rehabilitation and good conduct.</w:t>
      </w:r>
    </w:p>
    <w:p w:rsidR="00E446E2" w:rsidRDefault="00E446E2" w:rsidP="00E446E2">
      <w:pPr>
        <w:pStyle w:val="Small"/>
        <w:ind w:left="720"/>
      </w:pPr>
      <w:r>
        <w:t>(h)</w:t>
      </w:r>
      <w:r>
        <w:tab/>
        <w:t>The legitimate interest of the public agency or private employer in protecting property, and the safety and welfare of specific individuals or the general public.</w:t>
      </w:r>
    </w:p>
    <w:p w:rsidR="00E446E2" w:rsidRDefault="00E446E2" w:rsidP="00E446E2">
      <w:pPr>
        <w:pStyle w:val="Small"/>
        <w:ind w:left="360"/>
      </w:pPr>
      <w:r>
        <w:t>2.</w:t>
      </w:r>
      <w:r>
        <w:tab/>
        <w:t>In making a determination pursuant to section seven hundred fifty-two of this chapter, the public agency or private employer shall also give consideration to a certificate of relief from disabilities or a certificate of good conduct issued to the applicant, which certificate shall create a presumption of rehabilitation in regard to the offense or offenses specified therein.</w:t>
      </w:r>
    </w:p>
    <w:p w:rsidR="00E446E2" w:rsidRDefault="00E446E2" w:rsidP="00E446E2">
      <w:pPr>
        <w:pStyle w:val="Small"/>
      </w:pPr>
      <w:r>
        <w:t>§ 754.</w:t>
      </w:r>
      <w:r>
        <w:tab/>
      </w:r>
      <w:proofErr w:type="gramStart"/>
      <w:r>
        <w:t>Written statement upon denial of license or employment.</w:t>
      </w:r>
      <w:proofErr w:type="gramEnd"/>
      <w:r>
        <w:t xml:space="preserve"> At the request of any person previously convicted of one or more criminal offenses who has been denied a license or employment, a public agency or private employer shall provide, within thirty days of a request, a written statement setting forth the reasons for such denial.</w:t>
      </w:r>
    </w:p>
    <w:p w:rsidR="00E446E2" w:rsidRDefault="00E446E2" w:rsidP="00E446E2">
      <w:pPr>
        <w:pStyle w:val="Small"/>
      </w:pPr>
      <w:r>
        <w:t xml:space="preserve">§ 755. </w:t>
      </w:r>
      <w:proofErr w:type="gramStart"/>
      <w:r>
        <w:t>Enforcement.</w:t>
      </w:r>
      <w:proofErr w:type="gramEnd"/>
    </w:p>
    <w:p w:rsidR="00E446E2" w:rsidRDefault="00E446E2" w:rsidP="00E446E2">
      <w:pPr>
        <w:pStyle w:val="Small"/>
        <w:ind w:left="360"/>
      </w:pPr>
      <w:r>
        <w:t>1.</w:t>
      </w:r>
      <w:r>
        <w:tab/>
        <w:t>In relation to actions by public agencies, the provisions of this article shall be enforceable by a proceeding brought pursuant to art</w:t>
      </w:r>
      <w:r>
        <w:t>i</w:t>
      </w:r>
      <w:r>
        <w:t>cle seventy-eight of the civil practice law and rules.</w:t>
      </w:r>
    </w:p>
    <w:p w:rsidR="00E944FA" w:rsidRPr="00E446E2" w:rsidRDefault="00E446E2" w:rsidP="00E446E2">
      <w:pPr>
        <w:pStyle w:val="Small"/>
        <w:ind w:left="360"/>
      </w:pPr>
      <w:r>
        <w:t>2.</w:t>
      </w:r>
      <w:r>
        <w:tab/>
        <w:t>In relation to actions by private employers, the provisions of this article shall be enforceable by the division of human rights purs</w:t>
      </w:r>
      <w:r>
        <w:t>u</w:t>
      </w:r>
      <w:r>
        <w:t>ant to the powers and procedures set forth in article fifteen of the executive law, and, concurrently, by the New York city commission on human rights.</w:t>
      </w:r>
    </w:p>
    <w:sectPr w:rsidR="00E944FA" w:rsidRPr="00E446E2" w:rsidSect="00AF08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497" w:rsidRDefault="000F7497">
      <w:r>
        <w:separator/>
      </w:r>
    </w:p>
  </w:endnote>
  <w:endnote w:type="continuationSeparator" w:id="0">
    <w:p w:rsidR="000F7497" w:rsidRDefault="000F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P-Math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497" w:rsidRDefault="000F7497">
      <w:r>
        <w:separator/>
      </w:r>
    </w:p>
  </w:footnote>
  <w:footnote w:type="continuationSeparator" w:id="0">
    <w:p w:rsidR="000F7497" w:rsidRDefault="000F7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53" w:rsidRPr="00E944FA" w:rsidRDefault="00F84C53" w:rsidP="00E944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B0BE54"/>
    <w:lvl w:ilvl="0">
      <w:start w:val="1"/>
      <w:numFmt w:val="decimal"/>
      <w:lvlText w:val="%1."/>
      <w:lvlJc w:val="left"/>
      <w:pPr>
        <w:tabs>
          <w:tab w:val="num" w:pos="1800"/>
        </w:tabs>
        <w:ind w:left="1800" w:hanging="360"/>
      </w:pPr>
    </w:lvl>
  </w:abstractNum>
  <w:abstractNum w:abstractNumId="1">
    <w:nsid w:val="FFFFFF7D"/>
    <w:multiLevelType w:val="singleLevel"/>
    <w:tmpl w:val="5CE8BD7C"/>
    <w:lvl w:ilvl="0">
      <w:start w:val="1"/>
      <w:numFmt w:val="decimal"/>
      <w:lvlText w:val="%1."/>
      <w:lvlJc w:val="left"/>
      <w:pPr>
        <w:tabs>
          <w:tab w:val="num" w:pos="1440"/>
        </w:tabs>
        <w:ind w:left="1440" w:hanging="360"/>
      </w:pPr>
    </w:lvl>
  </w:abstractNum>
  <w:abstractNum w:abstractNumId="2">
    <w:nsid w:val="FFFFFF7E"/>
    <w:multiLevelType w:val="singleLevel"/>
    <w:tmpl w:val="E0388100"/>
    <w:lvl w:ilvl="0">
      <w:start w:val="1"/>
      <w:numFmt w:val="decimal"/>
      <w:lvlText w:val="%1."/>
      <w:lvlJc w:val="left"/>
      <w:pPr>
        <w:tabs>
          <w:tab w:val="num" w:pos="1080"/>
        </w:tabs>
        <w:ind w:left="1080" w:hanging="360"/>
      </w:pPr>
    </w:lvl>
  </w:abstractNum>
  <w:abstractNum w:abstractNumId="3">
    <w:nsid w:val="FFFFFF7F"/>
    <w:multiLevelType w:val="singleLevel"/>
    <w:tmpl w:val="49523D52"/>
    <w:lvl w:ilvl="0">
      <w:start w:val="1"/>
      <w:numFmt w:val="decimal"/>
      <w:lvlText w:val="%1."/>
      <w:lvlJc w:val="left"/>
      <w:pPr>
        <w:tabs>
          <w:tab w:val="num" w:pos="720"/>
        </w:tabs>
        <w:ind w:left="720" w:hanging="360"/>
      </w:pPr>
    </w:lvl>
  </w:abstractNum>
  <w:abstractNum w:abstractNumId="4">
    <w:nsid w:val="FFFFFF80"/>
    <w:multiLevelType w:val="singleLevel"/>
    <w:tmpl w:val="55DC68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63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66F6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DE71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6E3916"/>
    <w:lvl w:ilvl="0">
      <w:start w:val="1"/>
      <w:numFmt w:val="decimal"/>
      <w:lvlText w:val="%1."/>
      <w:lvlJc w:val="left"/>
      <w:pPr>
        <w:tabs>
          <w:tab w:val="num" w:pos="360"/>
        </w:tabs>
        <w:ind w:left="360" w:hanging="360"/>
      </w:pPr>
    </w:lvl>
  </w:abstractNum>
  <w:abstractNum w:abstractNumId="9">
    <w:nsid w:val="FFFFFF89"/>
    <w:multiLevelType w:val="singleLevel"/>
    <w:tmpl w:val="39CEF928"/>
    <w:lvl w:ilvl="0">
      <w:start w:val="1"/>
      <w:numFmt w:val="bullet"/>
      <w:lvlText w:val=""/>
      <w:lvlJc w:val="left"/>
      <w:pPr>
        <w:tabs>
          <w:tab w:val="num" w:pos="360"/>
        </w:tabs>
        <w:ind w:left="360" w:hanging="360"/>
      </w:pPr>
      <w:rPr>
        <w:rFonts w:ascii="Symbol" w:hAnsi="Symbol" w:hint="default"/>
      </w:rPr>
    </w:lvl>
  </w:abstractNum>
  <w:abstractNum w:abstractNumId="10">
    <w:nsid w:val="072B1BBA"/>
    <w:multiLevelType w:val="hybridMultilevel"/>
    <w:tmpl w:val="A0AA2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C406B4"/>
    <w:multiLevelType w:val="hybridMultilevel"/>
    <w:tmpl w:val="B486F8C2"/>
    <w:lvl w:ilvl="0" w:tplc="99D6418E">
      <w:start w:val="1"/>
      <w:numFmt w:val="lowerLetter"/>
      <w:pStyle w:val="Heading6"/>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E58FB"/>
    <w:multiLevelType w:val="hybridMultilevel"/>
    <w:tmpl w:val="C87A8F50"/>
    <w:lvl w:ilvl="0" w:tplc="16F07986">
      <w:start w:val="1"/>
      <w:numFmt w:val="bullet"/>
      <w:pStyle w:val="Bulletedout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555E27"/>
    <w:multiLevelType w:val="hybridMultilevel"/>
    <w:tmpl w:val="829ACBFA"/>
    <w:lvl w:ilvl="0" w:tplc="B246B0E6">
      <w:start w:val="1"/>
      <w:numFmt w:val="bullet"/>
      <w:lvlText w:val=""/>
      <w:lvlJc w:val="left"/>
      <w:pPr>
        <w:ind w:left="720" w:hanging="360"/>
      </w:pPr>
      <w:rPr>
        <w:rFonts w:ascii="Symbol" w:hAnsi="Symbol" w:hint="default"/>
      </w:rPr>
    </w:lvl>
    <w:lvl w:ilvl="1" w:tplc="E13430DC" w:tentative="1">
      <w:start w:val="1"/>
      <w:numFmt w:val="bullet"/>
      <w:lvlText w:val="o"/>
      <w:lvlJc w:val="left"/>
      <w:pPr>
        <w:ind w:left="1440" w:hanging="360"/>
      </w:pPr>
      <w:rPr>
        <w:rFonts w:ascii="Courier New" w:hAnsi="Courier New" w:cs="Courier New" w:hint="default"/>
      </w:rPr>
    </w:lvl>
    <w:lvl w:ilvl="2" w:tplc="AD3C69DC" w:tentative="1">
      <w:start w:val="1"/>
      <w:numFmt w:val="bullet"/>
      <w:lvlText w:val=""/>
      <w:lvlJc w:val="left"/>
      <w:pPr>
        <w:ind w:left="2160" w:hanging="360"/>
      </w:pPr>
      <w:rPr>
        <w:rFonts w:ascii="Wingdings" w:hAnsi="Wingdings" w:hint="default"/>
      </w:rPr>
    </w:lvl>
    <w:lvl w:ilvl="3" w:tplc="8D3A7182" w:tentative="1">
      <w:start w:val="1"/>
      <w:numFmt w:val="bullet"/>
      <w:lvlText w:val=""/>
      <w:lvlJc w:val="left"/>
      <w:pPr>
        <w:ind w:left="2880" w:hanging="360"/>
      </w:pPr>
      <w:rPr>
        <w:rFonts w:ascii="Symbol" w:hAnsi="Symbol" w:hint="default"/>
      </w:rPr>
    </w:lvl>
    <w:lvl w:ilvl="4" w:tplc="EDBCE1BE" w:tentative="1">
      <w:start w:val="1"/>
      <w:numFmt w:val="bullet"/>
      <w:lvlText w:val="o"/>
      <w:lvlJc w:val="left"/>
      <w:pPr>
        <w:ind w:left="3600" w:hanging="360"/>
      </w:pPr>
      <w:rPr>
        <w:rFonts w:ascii="Courier New" w:hAnsi="Courier New" w:cs="Courier New" w:hint="default"/>
      </w:rPr>
    </w:lvl>
    <w:lvl w:ilvl="5" w:tplc="C9CAC116" w:tentative="1">
      <w:start w:val="1"/>
      <w:numFmt w:val="bullet"/>
      <w:lvlText w:val=""/>
      <w:lvlJc w:val="left"/>
      <w:pPr>
        <w:ind w:left="4320" w:hanging="360"/>
      </w:pPr>
      <w:rPr>
        <w:rFonts w:ascii="Wingdings" w:hAnsi="Wingdings" w:hint="default"/>
      </w:rPr>
    </w:lvl>
    <w:lvl w:ilvl="6" w:tplc="FB4C5186" w:tentative="1">
      <w:start w:val="1"/>
      <w:numFmt w:val="bullet"/>
      <w:lvlText w:val=""/>
      <w:lvlJc w:val="left"/>
      <w:pPr>
        <w:ind w:left="5040" w:hanging="360"/>
      </w:pPr>
      <w:rPr>
        <w:rFonts w:ascii="Symbol" w:hAnsi="Symbol" w:hint="default"/>
      </w:rPr>
    </w:lvl>
    <w:lvl w:ilvl="7" w:tplc="DB54C994" w:tentative="1">
      <w:start w:val="1"/>
      <w:numFmt w:val="bullet"/>
      <w:lvlText w:val="o"/>
      <w:lvlJc w:val="left"/>
      <w:pPr>
        <w:ind w:left="5760" w:hanging="360"/>
      </w:pPr>
      <w:rPr>
        <w:rFonts w:ascii="Courier New" w:hAnsi="Courier New" w:cs="Courier New" w:hint="default"/>
      </w:rPr>
    </w:lvl>
    <w:lvl w:ilvl="8" w:tplc="E4682BDC" w:tentative="1">
      <w:start w:val="1"/>
      <w:numFmt w:val="bullet"/>
      <w:lvlText w:val=""/>
      <w:lvlJc w:val="left"/>
      <w:pPr>
        <w:ind w:left="6480" w:hanging="360"/>
      </w:pPr>
      <w:rPr>
        <w:rFonts w:ascii="Wingdings" w:hAnsi="Wingdings" w:hint="default"/>
      </w:rPr>
    </w:lvl>
  </w:abstractNum>
  <w:abstractNum w:abstractNumId="14">
    <w:nsid w:val="6DE83610"/>
    <w:multiLevelType w:val="hybridMultilevel"/>
    <w:tmpl w:val="C902C886"/>
    <w:lvl w:ilvl="0" w:tplc="493E1E9C">
      <w:start w:val="1"/>
      <w:numFmt w:val="bullet"/>
      <w:pStyle w:val="Bulletedinner"/>
      <w:lvlText w:val=""/>
      <w:lvlJc w:val="left"/>
      <w:pPr>
        <w:ind w:left="720" w:hanging="360"/>
      </w:pPr>
      <w:rPr>
        <w:rFonts w:ascii="Symbol" w:hAnsi="Symbol" w:hint="default"/>
      </w:rPr>
    </w:lvl>
    <w:lvl w:ilvl="1" w:tplc="18AA81BE" w:tentative="1">
      <w:start w:val="1"/>
      <w:numFmt w:val="bullet"/>
      <w:lvlText w:val="o"/>
      <w:lvlJc w:val="left"/>
      <w:pPr>
        <w:ind w:left="1440" w:hanging="360"/>
      </w:pPr>
      <w:rPr>
        <w:rFonts w:ascii="Courier New" w:hAnsi="Courier New" w:cs="Courier New" w:hint="default"/>
      </w:rPr>
    </w:lvl>
    <w:lvl w:ilvl="2" w:tplc="D346C710" w:tentative="1">
      <w:start w:val="1"/>
      <w:numFmt w:val="bullet"/>
      <w:lvlText w:val=""/>
      <w:lvlJc w:val="left"/>
      <w:pPr>
        <w:ind w:left="2160" w:hanging="360"/>
      </w:pPr>
      <w:rPr>
        <w:rFonts w:ascii="Wingdings" w:hAnsi="Wingdings" w:hint="default"/>
      </w:rPr>
    </w:lvl>
    <w:lvl w:ilvl="3" w:tplc="4942FEDC" w:tentative="1">
      <w:start w:val="1"/>
      <w:numFmt w:val="bullet"/>
      <w:lvlText w:val=""/>
      <w:lvlJc w:val="left"/>
      <w:pPr>
        <w:ind w:left="2880" w:hanging="360"/>
      </w:pPr>
      <w:rPr>
        <w:rFonts w:ascii="Symbol" w:hAnsi="Symbol" w:hint="default"/>
      </w:rPr>
    </w:lvl>
    <w:lvl w:ilvl="4" w:tplc="CAA47F0C" w:tentative="1">
      <w:start w:val="1"/>
      <w:numFmt w:val="bullet"/>
      <w:lvlText w:val="o"/>
      <w:lvlJc w:val="left"/>
      <w:pPr>
        <w:ind w:left="3600" w:hanging="360"/>
      </w:pPr>
      <w:rPr>
        <w:rFonts w:ascii="Courier New" w:hAnsi="Courier New" w:cs="Courier New" w:hint="default"/>
      </w:rPr>
    </w:lvl>
    <w:lvl w:ilvl="5" w:tplc="68CA7D30" w:tentative="1">
      <w:start w:val="1"/>
      <w:numFmt w:val="bullet"/>
      <w:lvlText w:val=""/>
      <w:lvlJc w:val="left"/>
      <w:pPr>
        <w:ind w:left="4320" w:hanging="360"/>
      </w:pPr>
      <w:rPr>
        <w:rFonts w:ascii="Wingdings" w:hAnsi="Wingdings" w:hint="default"/>
      </w:rPr>
    </w:lvl>
    <w:lvl w:ilvl="6" w:tplc="22047C4A" w:tentative="1">
      <w:start w:val="1"/>
      <w:numFmt w:val="bullet"/>
      <w:lvlText w:val=""/>
      <w:lvlJc w:val="left"/>
      <w:pPr>
        <w:ind w:left="5040" w:hanging="360"/>
      </w:pPr>
      <w:rPr>
        <w:rFonts w:ascii="Symbol" w:hAnsi="Symbol" w:hint="default"/>
      </w:rPr>
    </w:lvl>
    <w:lvl w:ilvl="7" w:tplc="C9DECEFE" w:tentative="1">
      <w:start w:val="1"/>
      <w:numFmt w:val="bullet"/>
      <w:lvlText w:val="o"/>
      <w:lvlJc w:val="left"/>
      <w:pPr>
        <w:ind w:left="5760" w:hanging="360"/>
      </w:pPr>
      <w:rPr>
        <w:rFonts w:ascii="Courier New" w:hAnsi="Courier New" w:cs="Courier New" w:hint="default"/>
      </w:rPr>
    </w:lvl>
    <w:lvl w:ilvl="8" w:tplc="A6601F96"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autoHyphenation/>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AA"/>
    <w:rsid w:val="00003CAA"/>
    <w:rsid w:val="00063A85"/>
    <w:rsid w:val="00082A0F"/>
    <w:rsid w:val="000F0825"/>
    <w:rsid w:val="000F4FED"/>
    <w:rsid w:val="000F7497"/>
    <w:rsid w:val="001213B5"/>
    <w:rsid w:val="0013516B"/>
    <w:rsid w:val="00165195"/>
    <w:rsid w:val="001D361B"/>
    <w:rsid w:val="001E2353"/>
    <w:rsid w:val="0020425B"/>
    <w:rsid w:val="00277D88"/>
    <w:rsid w:val="002A2E89"/>
    <w:rsid w:val="002C6FA6"/>
    <w:rsid w:val="002D107C"/>
    <w:rsid w:val="002F269D"/>
    <w:rsid w:val="00314EF1"/>
    <w:rsid w:val="00335D51"/>
    <w:rsid w:val="0035582D"/>
    <w:rsid w:val="00383209"/>
    <w:rsid w:val="003B0688"/>
    <w:rsid w:val="003D5666"/>
    <w:rsid w:val="003D5A7A"/>
    <w:rsid w:val="0042568C"/>
    <w:rsid w:val="00427934"/>
    <w:rsid w:val="00462714"/>
    <w:rsid w:val="004855A8"/>
    <w:rsid w:val="004E4132"/>
    <w:rsid w:val="004F2EC8"/>
    <w:rsid w:val="00522C32"/>
    <w:rsid w:val="00557E55"/>
    <w:rsid w:val="005612FD"/>
    <w:rsid w:val="005A3849"/>
    <w:rsid w:val="00695C6A"/>
    <w:rsid w:val="00695EAA"/>
    <w:rsid w:val="006D515C"/>
    <w:rsid w:val="006E7CD5"/>
    <w:rsid w:val="006F2288"/>
    <w:rsid w:val="0070036A"/>
    <w:rsid w:val="00700485"/>
    <w:rsid w:val="00703455"/>
    <w:rsid w:val="0076084D"/>
    <w:rsid w:val="00765420"/>
    <w:rsid w:val="00794B88"/>
    <w:rsid w:val="00796BE5"/>
    <w:rsid w:val="007B3617"/>
    <w:rsid w:val="00824335"/>
    <w:rsid w:val="00833509"/>
    <w:rsid w:val="008B0819"/>
    <w:rsid w:val="009710BB"/>
    <w:rsid w:val="009B1F07"/>
    <w:rsid w:val="009B6855"/>
    <w:rsid w:val="009C088E"/>
    <w:rsid w:val="009D1F40"/>
    <w:rsid w:val="00A3487A"/>
    <w:rsid w:val="00A53091"/>
    <w:rsid w:val="00A53A3F"/>
    <w:rsid w:val="00A60561"/>
    <w:rsid w:val="00A813D5"/>
    <w:rsid w:val="00A93D5F"/>
    <w:rsid w:val="00A97879"/>
    <w:rsid w:val="00AF08F5"/>
    <w:rsid w:val="00B10AFA"/>
    <w:rsid w:val="00B67976"/>
    <w:rsid w:val="00B93D72"/>
    <w:rsid w:val="00B93F58"/>
    <w:rsid w:val="00BC5D22"/>
    <w:rsid w:val="00C0268A"/>
    <w:rsid w:val="00C210CE"/>
    <w:rsid w:val="00C2584D"/>
    <w:rsid w:val="00C26DA5"/>
    <w:rsid w:val="00C7738F"/>
    <w:rsid w:val="00CD5C8A"/>
    <w:rsid w:val="00CE7D7C"/>
    <w:rsid w:val="00D065B4"/>
    <w:rsid w:val="00D12267"/>
    <w:rsid w:val="00D1732D"/>
    <w:rsid w:val="00D24780"/>
    <w:rsid w:val="00D51948"/>
    <w:rsid w:val="00D6446E"/>
    <w:rsid w:val="00D862A9"/>
    <w:rsid w:val="00DB4666"/>
    <w:rsid w:val="00DC183D"/>
    <w:rsid w:val="00DF70EB"/>
    <w:rsid w:val="00E23EED"/>
    <w:rsid w:val="00E352A4"/>
    <w:rsid w:val="00E446E2"/>
    <w:rsid w:val="00E8643C"/>
    <w:rsid w:val="00E93809"/>
    <w:rsid w:val="00E944FA"/>
    <w:rsid w:val="00EC264B"/>
    <w:rsid w:val="00EE3693"/>
    <w:rsid w:val="00EF3F9F"/>
    <w:rsid w:val="00F22F94"/>
    <w:rsid w:val="00F4366C"/>
    <w:rsid w:val="00F54A82"/>
    <w:rsid w:val="00F84C53"/>
    <w:rsid w:val="00F96124"/>
    <w:rsid w:val="00FC22A6"/>
    <w:rsid w:val="00FC4619"/>
    <w:rsid w:val="00FC4E1A"/>
    <w:rsid w:val="00FE4167"/>
    <w:rsid w:val="00FE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88E"/>
    <w:rPr>
      <w:rFonts w:asciiTheme="minorHAnsi" w:hAnsiTheme="minorHAnsi"/>
      <w:sz w:val="22"/>
      <w:szCs w:val="24"/>
    </w:rPr>
  </w:style>
  <w:style w:type="paragraph" w:styleId="Heading1">
    <w:name w:val="heading 1"/>
    <w:basedOn w:val="Normal"/>
    <w:next w:val="Normal"/>
    <w:qFormat/>
    <w:rsid w:val="00E944FA"/>
    <w:pPr>
      <w:keepNext/>
      <w:pBdr>
        <w:bottom w:val="single" w:sz="4" w:space="1" w:color="000000" w:themeColor="text1"/>
      </w:pBdr>
      <w:jc w:val="center"/>
      <w:outlineLvl w:val="0"/>
    </w:pPr>
    <w:rPr>
      <w:rFonts w:cs="Arial"/>
      <w:b/>
      <w:bCs/>
    </w:rPr>
  </w:style>
  <w:style w:type="paragraph" w:styleId="Heading2">
    <w:name w:val="heading 2"/>
    <w:basedOn w:val="Small"/>
    <w:next w:val="Normal"/>
    <w:qFormat/>
    <w:rsid w:val="00F84C53"/>
    <w:pPr>
      <w:keepNext/>
      <w:pBdr>
        <w:top w:val="single" w:sz="4" w:space="1" w:color="auto"/>
        <w:left w:val="single" w:sz="4" w:space="4" w:color="auto"/>
        <w:bottom w:val="single" w:sz="4" w:space="1" w:color="auto"/>
        <w:right w:val="single" w:sz="4" w:space="4" w:color="auto"/>
      </w:pBdr>
      <w:jc w:val="center"/>
      <w:outlineLvl w:val="1"/>
    </w:pPr>
    <w:rPr>
      <w:rFonts w:cs="Arial"/>
      <w:b/>
      <w:bCs/>
      <w:iCs/>
      <w:caps/>
    </w:rPr>
  </w:style>
  <w:style w:type="paragraph" w:styleId="Heading3">
    <w:name w:val="heading 3"/>
    <w:basedOn w:val="Normal"/>
    <w:next w:val="Normal"/>
    <w:qFormat/>
    <w:rsid w:val="00C2584D"/>
    <w:pPr>
      <w:keepNext/>
      <w:ind w:left="432" w:hanging="432"/>
      <w:outlineLvl w:val="2"/>
    </w:pPr>
    <w:rPr>
      <w:rFonts w:cs="Arial"/>
      <w:b/>
      <w:bCs/>
      <w:caps/>
      <w:szCs w:val="26"/>
    </w:rPr>
  </w:style>
  <w:style w:type="paragraph" w:styleId="Heading4">
    <w:name w:val="heading 4"/>
    <w:basedOn w:val="Normal"/>
    <w:next w:val="Normal"/>
    <w:link w:val="Heading4Char"/>
    <w:qFormat/>
    <w:rsid w:val="00C2584D"/>
    <w:pPr>
      <w:keepNext/>
      <w:widowControl w:val="0"/>
      <w:tabs>
        <w:tab w:val="num" w:pos="1440"/>
      </w:tabs>
      <w:ind w:left="1152" w:hanging="432"/>
      <w:outlineLvl w:val="3"/>
    </w:pPr>
    <w:rPr>
      <w:b/>
      <w:bCs/>
      <w:kern w:val="16"/>
      <w:szCs w:val="28"/>
      <w:u w:val="single"/>
    </w:rPr>
  </w:style>
  <w:style w:type="paragraph" w:styleId="Heading5">
    <w:name w:val="heading 5"/>
    <w:basedOn w:val="Normal"/>
    <w:next w:val="Normal"/>
    <w:link w:val="Heading5Char"/>
    <w:qFormat/>
    <w:rsid w:val="00C2584D"/>
    <w:pPr>
      <w:widowControl w:val="0"/>
      <w:tabs>
        <w:tab w:val="num" w:pos="2160"/>
      </w:tabs>
      <w:ind w:left="1152" w:hanging="432"/>
      <w:outlineLvl w:val="4"/>
    </w:pPr>
    <w:rPr>
      <w:b/>
      <w:bCs/>
      <w:iCs/>
      <w:kern w:val="16"/>
      <w:szCs w:val="26"/>
    </w:rPr>
  </w:style>
  <w:style w:type="paragraph" w:styleId="Heading6">
    <w:name w:val="heading 6"/>
    <w:basedOn w:val="Normal"/>
    <w:next w:val="Normal"/>
    <w:link w:val="Heading6Char"/>
    <w:qFormat/>
    <w:rsid w:val="00C2584D"/>
    <w:pPr>
      <w:widowControl w:val="0"/>
      <w:numPr>
        <w:numId w:val="14"/>
      </w:numPr>
      <w:spacing w:before="200"/>
      <w:ind w:left="360"/>
      <w:outlineLvl w:val="5"/>
    </w:pPr>
    <w:rPr>
      <w:kern w:val="16"/>
    </w:rPr>
  </w:style>
  <w:style w:type="paragraph" w:styleId="Heading7">
    <w:name w:val="heading 7"/>
    <w:basedOn w:val="Normal"/>
    <w:next w:val="Normal"/>
    <w:link w:val="Heading7Char"/>
    <w:qFormat/>
    <w:rsid w:val="00E944FA"/>
    <w:pPr>
      <w:widowControl w:val="0"/>
      <w:tabs>
        <w:tab w:val="num" w:pos="864"/>
      </w:tabs>
      <w:ind w:left="864" w:hanging="432"/>
      <w:outlineLvl w:val="6"/>
    </w:pPr>
    <w:rPr>
      <w:kern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2584D"/>
    <w:rPr>
      <w:rFonts w:asciiTheme="minorHAnsi" w:hAnsiTheme="minorHAnsi"/>
      <w:b/>
      <w:bCs/>
      <w:kern w:val="16"/>
      <w:szCs w:val="28"/>
      <w:u w:val="single"/>
    </w:rPr>
  </w:style>
  <w:style w:type="character" w:customStyle="1" w:styleId="Heading5Char">
    <w:name w:val="Heading 5 Char"/>
    <w:basedOn w:val="DefaultParagraphFont"/>
    <w:link w:val="Heading5"/>
    <w:rsid w:val="00C2584D"/>
    <w:rPr>
      <w:rFonts w:asciiTheme="minorHAnsi" w:hAnsiTheme="minorHAnsi"/>
      <w:b/>
      <w:bCs/>
      <w:iCs/>
      <w:kern w:val="16"/>
      <w:szCs w:val="26"/>
    </w:rPr>
  </w:style>
  <w:style w:type="character" w:customStyle="1" w:styleId="Heading6Char">
    <w:name w:val="Heading 6 Char"/>
    <w:basedOn w:val="DefaultParagraphFont"/>
    <w:link w:val="Heading6"/>
    <w:rsid w:val="00C2584D"/>
    <w:rPr>
      <w:rFonts w:asciiTheme="minorHAnsi" w:hAnsiTheme="minorHAnsi"/>
      <w:kern w:val="16"/>
      <w:szCs w:val="24"/>
    </w:rPr>
  </w:style>
  <w:style w:type="character" w:customStyle="1" w:styleId="Heading7Char">
    <w:name w:val="Heading 7 Char"/>
    <w:basedOn w:val="DefaultParagraphFont"/>
    <w:link w:val="Heading7"/>
    <w:rsid w:val="00E944FA"/>
    <w:rPr>
      <w:rFonts w:asciiTheme="minorHAnsi" w:hAnsiTheme="minorHAnsi"/>
      <w:kern w:val="16"/>
      <w:szCs w:val="24"/>
    </w:rPr>
  </w:style>
  <w:style w:type="character" w:customStyle="1" w:styleId="Heading">
    <w:name w:val="Heading"/>
    <w:basedOn w:val="DefaultParagraphFont"/>
    <w:rsid w:val="00E944FA"/>
    <w:rPr>
      <w:b/>
      <w:u w:val="single"/>
    </w:rPr>
  </w:style>
  <w:style w:type="character" w:customStyle="1" w:styleId="Instructions">
    <w:name w:val="Instructions"/>
    <w:basedOn w:val="DefaultParagraphFont"/>
    <w:uiPriority w:val="1"/>
    <w:qFormat/>
    <w:rsid w:val="00E944FA"/>
    <w:rPr>
      <w:sz w:val="16"/>
    </w:rPr>
  </w:style>
  <w:style w:type="character" w:styleId="Strong">
    <w:name w:val="Strong"/>
    <w:basedOn w:val="DefaultParagraphFont"/>
    <w:uiPriority w:val="22"/>
    <w:qFormat/>
    <w:rsid w:val="00E944FA"/>
    <w:rPr>
      <w:b/>
      <w:bCs/>
    </w:rPr>
  </w:style>
  <w:style w:type="table" w:styleId="TableGrid">
    <w:name w:val="Table Grid"/>
    <w:basedOn w:val="TableNormal"/>
    <w:rsid w:val="00E944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inner">
    <w:name w:val="Bulleted inner"/>
    <w:basedOn w:val="Small"/>
    <w:qFormat/>
    <w:rsid w:val="00BC5D22"/>
    <w:pPr>
      <w:widowControl w:val="0"/>
      <w:numPr>
        <w:numId w:val="13"/>
      </w:numPr>
      <w:ind w:left="432" w:hanging="216"/>
    </w:pPr>
  </w:style>
  <w:style w:type="character" w:customStyle="1" w:styleId="Empahsis">
    <w:name w:val="Empahsis"/>
    <w:basedOn w:val="DefaultParagraphFont"/>
    <w:uiPriority w:val="1"/>
    <w:qFormat/>
    <w:rsid w:val="00F4366C"/>
    <w:rPr>
      <w:b/>
      <w:i/>
    </w:rPr>
  </w:style>
  <w:style w:type="paragraph" w:customStyle="1" w:styleId="Bulletedouter">
    <w:name w:val="Bulleted outer"/>
    <w:basedOn w:val="Small"/>
    <w:qFormat/>
    <w:rsid w:val="00BC5D22"/>
    <w:pPr>
      <w:numPr>
        <w:numId w:val="15"/>
      </w:numPr>
      <w:spacing w:before="80"/>
      <w:ind w:left="216" w:hanging="216"/>
    </w:pPr>
    <w:rPr>
      <w:rFonts w:cs="WP-MathA"/>
    </w:rPr>
  </w:style>
  <w:style w:type="paragraph" w:customStyle="1" w:styleId="Block">
    <w:name w:val="Block"/>
    <w:basedOn w:val="Small"/>
    <w:qFormat/>
    <w:rsid w:val="00522C32"/>
    <w:pPr>
      <w:ind w:left="216"/>
    </w:pPr>
  </w:style>
  <w:style w:type="paragraph" w:customStyle="1" w:styleId="Small">
    <w:name w:val="Small"/>
    <w:basedOn w:val="Normal"/>
    <w:qFormat/>
    <w:rsid w:val="00BC5D22"/>
    <w:pPr>
      <w:tabs>
        <w:tab w:val="left" w:pos="360"/>
      </w:tabs>
    </w:pPr>
    <w:rPr>
      <w:sz w:val="16"/>
    </w:rPr>
  </w:style>
  <w:style w:type="paragraph" w:customStyle="1" w:styleId="CompactList">
    <w:name w:val="Compact List"/>
    <w:basedOn w:val="Normal"/>
    <w:qFormat/>
    <w:rsid w:val="009C088E"/>
    <w:rPr>
      <w:rFonts w:ascii="Cambria" w:hAnsi="Cambria" w:cs="Arial"/>
      <w:sz w:val="16"/>
      <w:szCs w:val="16"/>
    </w:rPr>
  </w:style>
  <w:style w:type="character" w:styleId="Hyperlink">
    <w:name w:val="Hyperlink"/>
    <w:basedOn w:val="DefaultParagraphFont"/>
    <w:rsid w:val="009C088E"/>
    <w:rPr>
      <w:color w:val="auto"/>
      <w:u w:val="single"/>
    </w:rPr>
  </w:style>
  <w:style w:type="paragraph" w:styleId="List">
    <w:name w:val="List"/>
    <w:basedOn w:val="Normal"/>
    <w:uiPriority w:val="99"/>
    <w:unhideWhenUsed/>
    <w:rsid w:val="009C088E"/>
    <w:pPr>
      <w:widowControl w:val="0"/>
      <w:ind w:left="432" w:hanging="432"/>
      <w:contextualSpacing/>
    </w:pPr>
    <w:rPr>
      <w:rFonts w:ascii="Cambria" w:hAnsi="Cambria"/>
      <w:kern w:val="16"/>
      <w:sz w:val="20"/>
    </w:rPr>
  </w:style>
  <w:style w:type="paragraph" w:customStyle="1" w:styleId="Default">
    <w:name w:val="Default"/>
    <w:rsid w:val="0035582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88E"/>
    <w:rPr>
      <w:rFonts w:asciiTheme="minorHAnsi" w:hAnsiTheme="minorHAnsi"/>
      <w:sz w:val="22"/>
      <w:szCs w:val="24"/>
    </w:rPr>
  </w:style>
  <w:style w:type="paragraph" w:styleId="Heading1">
    <w:name w:val="heading 1"/>
    <w:basedOn w:val="Normal"/>
    <w:next w:val="Normal"/>
    <w:qFormat/>
    <w:rsid w:val="00E944FA"/>
    <w:pPr>
      <w:keepNext/>
      <w:pBdr>
        <w:bottom w:val="single" w:sz="4" w:space="1" w:color="000000" w:themeColor="text1"/>
      </w:pBdr>
      <w:jc w:val="center"/>
      <w:outlineLvl w:val="0"/>
    </w:pPr>
    <w:rPr>
      <w:rFonts w:cs="Arial"/>
      <w:b/>
      <w:bCs/>
    </w:rPr>
  </w:style>
  <w:style w:type="paragraph" w:styleId="Heading2">
    <w:name w:val="heading 2"/>
    <w:basedOn w:val="Small"/>
    <w:next w:val="Normal"/>
    <w:qFormat/>
    <w:rsid w:val="00F84C53"/>
    <w:pPr>
      <w:keepNext/>
      <w:pBdr>
        <w:top w:val="single" w:sz="4" w:space="1" w:color="auto"/>
        <w:left w:val="single" w:sz="4" w:space="4" w:color="auto"/>
        <w:bottom w:val="single" w:sz="4" w:space="1" w:color="auto"/>
        <w:right w:val="single" w:sz="4" w:space="4" w:color="auto"/>
      </w:pBdr>
      <w:jc w:val="center"/>
      <w:outlineLvl w:val="1"/>
    </w:pPr>
    <w:rPr>
      <w:rFonts w:cs="Arial"/>
      <w:b/>
      <w:bCs/>
      <w:iCs/>
      <w:caps/>
    </w:rPr>
  </w:style>
  <w:style w:type="paragraph" w:styleId="Heading3">
    <w:name w:val="heading 3"/>
    <w:basedOn w:val="Normal"/>
    <w:next w:val="Normal"/>
    <w:qFormat/>
    <w:rsid w:val="00C2584D"/>
    <w:pPr>
      <w:keepNext/>
      <w:ind w:left="432" w:hanging="432"/>
      <w:outlineLvl w:val="2"/>
    </w:pPr>
    <w:rPr>
      <w:rFonts w:cs="Arial"/>
      <w:b/>
      <w:bCs/>
      <w:caps/>
      <w:szCs w:val="26"/>
    </w:rPr>
  </w:style>
  <w:style w:type="paragraph" w:styleId="Heading4">
    <w:name w:val="heading 4"/>
    <w:basedOn w:val="Normal"/>
    <w:next w:val="Normal"/>
    <w:link w:val="Heading4Char"/>
    <w:qFormat/>
    <w:rsid w:val="00C2584D"/>
    <w:pPr>
      <w:keepNext/>
      <w:widowControl w:val="0"/>
      <w:tabs>
        <w:tab w:val="num" w:pos="1440"/>
      </w:tabs>
      <w:ind w:left="1152" w:hanging="432"/>
      <w:outlineLvl w:val="3"/>
    </w:pPr>
    <w:rPr>
      <w:b/>
      <w:bCs/>
      <w:kern w:val="16"/>
      <w:szCs w:val="28"/>
      <w:u w:val="single"/>
    </w:rPr>
  </w:style>
  <w:style w:type="paragraph" w:styleId="Heading5">
    <w:name w:val="heading 5"/>
    <w:basedOn w:val="Normal"/>
    <w:next w:val="Normal"/>
    <w:link w:val="Heading5Char"/>
    <w:qFormat/>
    <w:rsid w:val="00C2584D"/>
    <w:pPr>
      <w:widowControl w:val="0"/>
      <w:tabs>
        <w:tab w:val="num" w:pos="2160"/>
      </w:tabs>
      <w:ind w:left="1152" w:hanging="432"/>
      <w:outlineLvl w:val="4"/>
    </w:pPr>
    <w:rPr>
      <w:b/>
      <w:bCs/>
      <w:iCs/>
      <w:kern w:val="16"/>
      <w:szCs w:val="26"/>
    </w:rPr>
  </w:style>
  <w:style w:type="paragraph" w:styleId="Heading6">
    <w:name w:val="heading 6"/>
    <w:basedOn w:val="Normal"/>
    <w:next w:val="Normal"/>
    <w:link w:val="Heading6Char"/>
    <w:qFormat/>
    <w:rsid w:val="00C2584D"/>
    <w:pPr>
      <w:widowControl w:val="0"/>
      <w:numPr>
        <w:numId w:val="14"/>
      </w:numPr>
      <w:spacing w:before="200"/>
      <w:ind w:left="360"/>
      <w:outlineLvl w:val="5"/>
    </w:pPr>
    <w:rPr>
      <w:kern w:val="16"/>
    </w:rPr>
  </w:style>
  <w:style w:type="paragraph" w:styleId="Heading7">
    <w:name w:val="heading 7"/>
    <w:basedOn w:val="Normal"/>
    <w:next w:val="Normal"/>
    <w:link w:val="Heading7Char"/>
    <w:qFormat/>
    <w:rsid w:val="00E944FA"/>
    <w:pPr>
      <w:widowControl w:val="0"/>
      <w:tabs>
        <w:tab w:val="num" w:pos="864"/>
      </w:tabs>
      <w:ind w:left="864" w:hanging="432"/>
      <w:outlineLvl w:val="6"/>
    </w:pPr>
    <w:rPr>
      <w:kern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2584D"/>
    <w:rPr>
      <w:rFonts w:asciiTheme="minorHAnsi" w:hAnsiTheme="minorHAnsi"/>
      <w:b/>
      <w:bCs/>
      <w:kern w:val="16"/>
      <w:szCs w:val="28"/>
      <w:u w:val="single"/>
    </w:rPr>
  </w:style>
  <w:style w:type="character" w:customStyle="1" w:styleId="Heading5Char">
    <w:name w:val="Heading 5 Char"/>
    <w:basedOn w:val="DefaultParagraphFont"/>
    <w:link w:val="Heading5"/>
    <w:rsid w:val="00C2584D"/>
    <w:rPr>
      <w:rFonts w:asciiTheme="minorHAnsi" w:hAnsiTheme="minorHAnsi"/>
      <w:b/>
      <w:bCs/>
      <w:iCs/>
      <w:kern w:val="16"/>
      <w:szCs w:val="26"/>
    </w:rPr>
  </w:style>
  <w:style w:type="character" w:customStyle="1" w:styleId="Heading6Char">
    <w:name w:val="Heading 6 Char"/>
    <w:basedOn w:val="DefaultParagraphFont"/>
    <w:link w:val="Heading6"/>
    <w:rsid w:val="00C2584D"/>
    <w:rPr>
      <w:rFonts w:asciiTheme="minorHAnsi" w:hAnsiTheme="minorHAnsi"/>
      <w:kern w:val="16"/>
      <w:szCs w:val="24"/>
    </w:rPr>
  </w:style>
  <w:style w:type="character" w:customStyle="1" w:styleId="Heading7Char">
    <w:name w:val="Heading 7 Char"/>
    <w:basedOn w:val="DefaultParagraphFont"/>
    <w:link w:val="Heading7"/>
    <w:rsid w:val="00E944FA"/>
    <w:rPr>
      <w:rFonts w:asciiTheme="minorHAnsi" w:hAnsiTheme="minorHAnsi"/>
      <w:kern w:val="16"/>
      <w:szCs w:val="24"/>
    </w:rPr>
  </w:style>
  <w:style w:type="character" w:customStyle="1" w:styleId="Heading">
    <w:name w:val="Heading"/>
    <w:basedOn w:val="DefaultParagraphFont"/>
    <w:rsid w:val="00E944FA"/>
    <w:rPr>
      <w:b/>
      <w:u w:val="single"/>
    </w:rPr>
  </w:style>
  <w:style w:type="character" w:customStyle="1" w:styleId="Instructions">
    <w:name w:val="Instructions"/>
    <w:basedOn w:val="DefaultParagraphFont"/>
    <w:uiPriority w:val="1"/>
    <w:qFormat/>
    <w:rsid w:val="00E944FA"/>
    <w:rPr>
      <w:sz w:val="16"/>
    </w:rPr>
  </w:style>
  <w:style w:type="character" w:styleId="Strong">
    <w:name w:val="Strong"/>
    <w:basedOn w:val="DefaultParagraphFont"/>
    <w:uiPriority w:val="22"/>
    <w:qFormat/>
    <w:rsid w:val="00E944FA"/>
    <w:rPr>
      <w:b/>
      <w:bCs/>
    </w:rPr>
  </w:style>
  <w:style w:type="table" w:styleId="TableGrid">
    <w:name w:val="Table Grid"/>
    <w:basedOn w:val="TableNormal"/>
    <w:rsid w:val="00E944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inner">
    <w:name w:val="Bulleted inner"/>
    <w:basedOn w:val="Small"/>
    <w:qFormat/>
    <w:rsid w:val="00BC5D22"/>
    <w:pPr>
      <w:widowControl w:val="0"/>
      <w:numPr>
        <w:numId w:val="13"/>
      </w:numPr>
      <w:ind w:left="432" w:hanging="216"/>
    </w:pPr>
  </w:style>
  <w:style w:type="character" w:customStyle="1" w:styleId="Empahsis">
    <w:name w:val="Empahsis"/>
    <w:basedOn w:val="DefaultParagraphFont"/>
    <w:uiPriority w:val="1"/>
    <w:qFormat/>
    <w:rsid w:val="00F4366C"/>
    <w:rPr>
      <w:b/>
      <w:i/>
    </w:rPr>
  </w:style>
  <w:style w:type="paragraph" w:customStyle="1" w:styleId="Bulletedouter">
    <w:name w:val="Bulleted outer"/>
    <w:basedOn w:val="Small"/>
    <w:qFormat/>
    <w:rsid w:val="00BC5D22"/>
    <w:pPr>
      <w:numPr>
        <w:numId w:val="15"/>
      </w:numPr>
      <w:spacing w:before="80"/>
      <w:ind w:left="216" w:hanging="216"/>
    </w:pPr>
    <w:rPr>
      <w:rFonts w:cs="WP-MathA"/>
    </w:rPr>
  </w:style>
  <w:style w:type="paragraph" w:customStyle="1" w:styleId="Block">
    <w:name w:val="Block"/>
    <w:basedOn w:val="Small"/>
    <w:qFormat/>
    <w:rsid w:val="00522C32"/>
    <w:pPr>
      <w:ind w:left="216"/>
    </w:pPr>
  </w:style>
  <w:style w:type="paragraph" w:customStyle="1" w:styleId="Small">
    <w:name w:val="Small"/>
    <w:basedOn w:val="Normal"/>
    <w:qFormat/>
    <w:rsid w:val="00BC5D22"/>
    <w:pPr>
      <w:tabs>
        <w:tab w:val="left" w:pos="360"/>
      </w:tabs>
    </w:pPr>
    <w:rPr>
      <w:sz w:val="16"/>
    </w:rPr>
  </w:style>
  <w:style w:type="paragraph" w:customStyle="1" w:styleId="CompactList">
    <w:name w:val="Compact List"/>
    <w:basedOn w:val="Normal"/>
    <w:qFormat/>
    <w:rsid w:val="009C088E"/>
    <w:rPr>
      <w:rFonts w:ascii="Cambria" w:hAnsi="Cambria" w:cs="Arial"/>
      <w:sz w:val="16"/>
      <w:szCs w:val="16"/>
    </w:rPr>
  </w:style>
  <w:style w:type="character" w:styleId="Hyperlink">
    <w:name w:val="Hyperlink"/>
    <w:basedOn w:val="DefaultParagraphFont"/>
    <w:rsid w:val="009C088E"/>
    <w:rPr>
      <w:color w:val="auto"/>
      <w:u w:val="single"/>
    </w:rPr>
  </w:style>
  <w:style w:type="paragraph" w:styleId="List">
    <w:name w:val="List"/>
    <w:basedOn w:val="Normal"/>
    <w:uiPriority w:val="99"/>
    <w:unhideWhenUsed/>
    <w:rsid w:val="009C088E"/>
    <w:pPr>
      <w:widowControl w:val="0"/>
      <w:ind w:left="432" w:hanging="432"/>
      <w:contextualSpacing/>
    </w:pPr>
    <w:rPr>
      <w:rFonts w:ascii="Cambria" w:hAnsi="Cambria"/>
      <w:kern w:val="16"/>
      <w:sz w:val="20"/>
    </w:rPr>
  </w:style>
  <w:style w:type="paragraph" w:customStyle="1" w:styleId="Default">
    <w:name w:val="Default"/>
    <w:rsid w:val="003558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2649</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Letter to</vt:lpstr>
    </vt:vector>
  </TitlesOfParts>
  <Company>General Information Services, Inc.</Company>
  <LinksUpToDate>false</LinksUpToDate>
  <CharactersWithSpaces>17364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creator>Chris Lemens</dc:creator>
  <cp:lastModifiedBy>Andrea Laster</cp:lastModifiedBy>
  <cp:revision>3</cp:revision>
  <cp:lastPrinted>2006-08-31T18:56:00Z</cp:lastPrinted>
  <dcterms:created xsi:type="dcterms:W3CDTF">2015-06-01T13:22:00Z</dcterms:created>
  <dcterms:modified xsi:type="dcterms:W3CDTF">2015-06-01T13:22:00Z</dcterms:modified>
</cp:coreProperties>
</file>